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E4C" w:rsidRPr="008E1389" w:rsidRDefault="005A6E4C" w:rsidP="005A6E4C">
      <w:pPr>
        <w:pStyle w:val="a3"/>
        <w:keepNext w:val="0"/>
        <w:keepLines w:val="0"/>
        <w:pBdr>
          <w:bottom w:val="single" w:sz="4" w:space="1" w:color="auto"/>
        </w:pBdr>
        <w:spacing w:before="0" w:line="240" w:lineRule="auto"/>
        <w:jc w:val="center"/>
        <w:rPr>
          <w:b/>
          <w:color w:val="000099"/>
          <w:sz w:val="44"/>
          <w:szCs w:val="44"/>
        </w:rPr>
      </w:pPr>
      <w:r w:rsidRPr="008E1389">
        <w:rPr>
          <w:b/>
          <w:color w:val="000099"/>
          <w:sz w:val="44"/>
          <w:szCs w:val="44"/>
        </w:rPr>
        <w:t xml:space="preserve">Кафедра управления строительством </w:t>
      </w:r>
      <w:r>
        <w:rPr>
          <w:b/>
          <w:color w:val="000099"/>
          <w:sz w:val="44"/>
          <w:szCs w:val="44"/>
        </w:rPr>
        <w:t>ЦЧГИУ</w:t>
      </w:r>
      <w:r w:rsidRPr="008E1389">
        <w:rPr>
          <w:b/>
          <w:color w:val="000099"/>
          <w:sz w:val="44"/>
          <w:szCs w:val="44"/>
        </w:rPr>
        <w:t xml:space="preserve">: </w:t>
      </w:r>
    </w:p>
    <w:p w:rsidR="005A6E4C" w:rsidRPr="008E1389" w:rsidRDefault="005A6E4C" w:rsidP="005A6E4C">
      <w:pPr>
        <w:pStyle w:val="a3"/>
        <w:keepNext w:val="0"/>
        <w:keepLines w:val="0"/>
        <w:pageBreakBefore w:val="0"/>
        <w:pBdr>
          <w:bottom w:val="single" w:sz="4" w:space="1" w:color="auto"/>
        </w:pBdr>
        <w:spacing w:before="120" w:line="240" w:lineRule="auto"/>
        <w:jc w:val="center"/>
        <w:rPr>
          <w:b/>
          <w:color w:val="000099"/>
          <w:sz w:val="40"/>
          <w:szCs w:val="40"/>
        </w:rPr>
      </w:pPr>
      <w:r>
        <w:rPr>
          <w:b/>
          <w:color w:val="000099"/>
          <w:sz w:val="40"/>
          <w:szCs w:val="40"/>
        </w:rPr>
        <w:t>Миссия, приоритетные задачи.</w:t>
      </w:r>
    </w:p>
    <w:p w:rsidR="005A6E4C" w:rsidRPr="00F642C6" w:rsidRDefault="005A6E4C" w:rsidP="005A6E4C">
      <w:pPr>
        <w:pStyle w:val="a3"/>
        <w:keepNext w:val="0"/>
        <w:keepLines w:val="0"/>
        <w:pageBreakBefore w:val="0"/>
        <w:spacing w:before="0" w:line="240" w:lineRule="auto"/>
        <w:ind w:firstLine="709"/>
        <w:rPr>
          <w:color w:val="auto"/>
        </w:rPr>
      </w:pPr>
    </w:p>
    <w:p w:rsidR="005A6E4C" w:rsidRDefault="005A6E4C" w:rsidP="005A6E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127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об открытии кафедры управления строительством в Воронежском государственном архитектурно-строительном университете было принято сравнительно недавно, 17 июня  2003  года.  </w:t>
      </w:r>
      <w:proofErr w:type="gramStart"/>
      <w:r w:rsidRPr="003B5127">
        <w:rPr>
          <w:rFonts w:ascii="Times New Roman" w:hAnsi="Times New Roman" w:cs="Times New Roman"/>
          <w:color w:val="000000"/>
          <w:sz w:val="28"/>
          <w:szCs w:val="28"/>
        </w:rPr>
        <w:t>Заведовать новой кафедрой было поручено</w:t>
      </w:r>
      <w:proofErr w:type="gramEnd"/>
      <w:r w:rsidRPr="003B5127">
        <w:rPr>
          <w:rFonts w:ascii="Times New Roman" w:hAnsi="Times New Roman" w:cs="Times New Roman"/>
          <w:color w:val="000000"/>
          <w:sz w:val="28"/>
          <w:szCs w:val="28"/>
        </w:rPr>
        <w:t xml:space="preserve"> доктору технических наук, профессору </w:t>
      </w:r>
      <w:proofErr w:type="spellStart"/>
      <w:r w:rsidRPr="003B5127">
        <w:rPr>
          <w:rFonts w:ascii="Times New Roman" w:hAnsi="Times New Roman" w:cs="Times New Roman"/>
          <w:color w:val="000000"/>
          <w:sz w:val="28"/>
          <w:szCs w:val="28"/>
        </w:rPr>
        <w:t>Баркалову</w:t>
      </w:r>
      <w:proofErr w:type="spellEnd"/>
      <w:r w:rsidRPr="003B5127">
        <w:rPr>
          <w:rFonts w:ascii="Times New Roman" w:hAnsi="Times New Roman" w:cs="Times New Roman"/>
          <w:color w:val="000000"/>
          <w:sz w:val="28"/>
          <w:szCs w:val="28"/>
        </w:rPr>
        <w:t xml:space="preserve"> Сергею Алексеевичу.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A6E4C" w:rsidRPr="00D4021B" w:rsidRDefault="005A6E4C" w:rsidP="005A6E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Свою деятельность кафедра начала на </w:t>
      </w:r>
      <w:r w:rsidRPr="00D4021B">
        <w:rPr>
          <w:rFonts w:ascii="Times New Roman" w:hAnsi="Times New Roman" w:cs="Times New Roman"/>
          <w:color w:val="000000"/>
          <w:sz w:val="28"/>
          <w:szCs w:val="28"/>
        </w:rPr>
        <w:t>строительно-технологическо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4021B">
        <w:rPr>
          <w:rFonts w:ascii="Times New Roman" w:hAnsi="Times New Roman" w:cs="Times New Roman"/>
          <w:color w:val="000000"/>
          <w:sz w:val="28"/>
          <w:szCs w:val="28"/>
        </w:rPr>
        <w:t xml:space="preserve"> факультет</w:t>
      </w:r>
      <w:r>
        <w:rPr>
          <w:rFonts w:ascii="Times New Roman" w:hAnsi="Times New Roman" w:cs="Times New Roman"/>
          <w:color w:val="000000"/>
          <w:sz w:val="28"/>
          <w:szCs w:val="28"/>
        </w:rPr>
        <w:t>е, затем вошла в состав факультета экономики и управления, а с 2011 года является одной из ведущих кафедр факультета экономики, менеджмента и информационных технологий.</w:t>
      </w:r>
    </w:p>
    <w:p w:rsidR="005A6E4C" w:rsidRPr="003B5127" w:rsidRDefault="005A6E4C" w:rsidP="005A6E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127">
        <w:rPr>
          <w:rFonts w:ascii="Times New Roman" w:hAnsi="Times New Roman" w:cs="Times New Roman"/>
          <w:b/>
          <w:color w:val="000000"/>
          <w:sz w:val="28"/>
          <w:szCs w:val="28"/>
        </w:rPr>
        <w:t>Миссия кафедры управления строительством</w:t>
      </w:r>
      <w:r w:rsidRPr="003B5127">
        <w:rPr>
          <w:rFonts w:ascii="Times New Roman" w:hAnsi="Times New Roman" w:cs="Times New Roman"/>
          <w:color w:val="000000"/>
          <w:sz w:val="28"/>
          <w:szCs w:val="28"/>
        </w:rPr>
        <w:t xml:space="preserve"> - изучение передового опыта в сфере управления социально-экономическими системами и его использование как в практике подготовки специалистов соответствующего профиля, так  и в развитии компетенций успешно работающих менеджеров. </w:t>
      </w:r>
    </w:p>
    <w:p w:rsidR="005A6E4C" w:rsidRPr="003B5127" w:rsidRDefault="005A6E4C" w:rsidP="005A6E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127">
        <w:rPr>
          <w:rFonts w:ascii="Times New Roman" w:hAnsi="Times New Roman" w:cs="Times New Roman"/>
          <w:b/>
          <w:color w:val="000000"/>
          <w:sz w:val="28"/>
          <w:szCs w:val="28"/>
        </w:rPr>
        <w:t>Приоритетные задачи</w:t>
      </w:r>
      <w:r w:rsidRPr="003B51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51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кафедры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Pr="003B5127">
        <w:rPr>
          <w:rFonts w:ascii="Times New Roman" w:eastAsia="Times New Roman" w:hAnsi="Times New Roman"/>
          <w:color w:val="000000"/>
          <w:sz w:val="28"/>
          <w:szCs w:val="28"/>
        </w:rPr>
        <w:t xml:space="preserve"> подготовка квалифицированных, инициативных, высоко мотивированных, нацеленных на интенсивную качественную работу специалистов в области управления; </w:t>
      </w:r>
      <w:r w:rsidRPr="003B5127">
        <w:rPr>
          <w:rFonts w:ascii="Times New Roman" w:hAnsi="Times New Roman" w:cs="Times New Roman"/>
          <w:color w:val="000000"/>
          <w:sz w:val="28"/>
          <w:szCs w:val="28"/>
        </w:rPr>
        <w:t xml:space="preserve"> опережающая подготовка кадров к решению задач модернизации образования; поддержка проектной деятельности руководителей строительных предприятий, образовательных учреждений и муниципальных органов управления; внедрение активных форм обучения. </w:t>
      </w:r>
    </w:p>
    <w:p w:rsidR="005A6E4C" w:rsidRDefault="005A6E4C" w:rsidP="005A6E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годы своего развития коллектив к</w:t>
      </w:r>
      <w:r w:rsidRPr="003B5127">
        <w:rPr>
          <w:rFonts w:ascii="Times New Roman" w:hAnsi="Times New Roman" w:cs="Times New Roman"/>
          <w:color w:val="000000"/>
          <w:sz w:val="28"/>
          <w:szCs w:val="28"/>
        </w:rPr>
        <w:t>афедр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B5127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строительством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активно участвовал в лицензировании, обеспечении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учебн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материальной базой  и осуществлении  подготовки выпускников </w:t>
      </w:r>
      <w:r w:rsidRPr="003B5127">
        <w:rPr>
          <w:rFonts w:ascii="Times New Roman" w:hAnsi="Times New Roman" w:cs="Times New Roman"/>
          <w:color w:val="000000"/>
          <w:sz w:val="28"/>
          <w:szCs w:val="28"/>
        </w:rPr>
        <w:t>по</w:t>
      </w:r>
    </w:p>
    <w:p w:rsidR="005A6E4C" w:rsidRPr="00E81C77" w:rsidRDefault="005A6E4C" w:rsidP="005A6E4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1C77">
        <w:rPr>
          <w:rFonts w:ascii="Times New Roman" w:hAnsi="Times New Roman" w:cs="Times New Roman"/>
          <w:b/>
          <w:color w:val="000000"/>
          <w:sz w:val="28"/>
          <w:szCs w:val="28"/>
        </w:rPr>
        <w:t>специальностям:</w:t>
      </w:r>
    </w:p>
    <w:p w:rsidR="005A6E4C" w:rsidRPr="00E81C77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1C77">
        <w:rPr>
          <w:color w:val="000000"/>
          <w:sz w:val="28"/>
          <w:szCs w:val="28"/>
        </w:rPr>
        <w:t>«Экономика и управление на предприятии (строительство)»,</w:t>
      </w:r>
    </w:p>
    <w:p w:rsidR="005A6E4C" w:rsidRPr="00E81C77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1C77">
        <w:rPr>
          <w:color w:val="000000"/>
          <w:sz w:val="28"/>
          <w:szCs w:val="28"/>
        </w:rPr>
        <w:t>«Менеджмент организации»,</w:t>
      </w:r>
    </w:p>
    <w:p w:rsidR="005A6E4C" w:rsidRPr="00E81C77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1C77">
        <w:rPr>
          <w:color w:val="000000"/>
          <w:sz w:val="28"/>
          <w:szCs w:val="28"/>
        </w:rPr>
        <w:t>«Управление персоналом»,</w:t>
      </w:r>
    </w:p>
    <w:p w:rsidR="005A6E4C" w:rsidRPr="00E81C77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1C77">
        <w:rPr>
          <w:color w:val="000000"/>
          <w:sz w:val="28"/>
          <w:szCs w:val="28"/>
        </w:rPr>
        <w:t>«Экономическая безопасность»,</w:t>
      </w:r>
    </w:p>
    <w:p w:rsidR="005A6E4C" w:rsidRPr="00E81C77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1C77">
        <w:rPr>
          <w:color w:val="000000"/>
          <w:sz w:val="28"/>
          <w:szCs w:val="28"/>
        </w:rPr>
        <w:t>«Прикладная информатика (в экономике)»,</w:t>
      </w:r>
    </w:p>
    <w:p w:rsidR="005A6E4C" w:rsidRPr="00E81C77" w:rsidRDefault="005A6E4C" w:rsidP="005A6E4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E81C77">
        <w:rPr>
          <w:rFonts w:ascii="Times New Roman" w:hAnsi="Times New Roman" w:cs="Times New Roman"/>
          <w:b/>
          <w:color w:val="000000"/>
          <w:sz w:val="28"/>
          <w:szCs w:val="28"/>
        </w:rPr>
        <w:t>направлениям подготовки бакалавров:</w:t>
      </w:r>
    </w:p>
    <w:p w:rsidR="005A6E4C" w:rsidRPr="00E81C77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1C77">
        <w:rPr>
          <w:color w:val="000000"/>
          <w:sz w:val="28"/>
          <w:szCs w:val="28"/>
        </w:rPr>
        <w:t>«Экономика»</w:t>
      </w:r>
      <w:r w:rsidRPr="00E81C77">
        <w:rPr>
          <w:color w:val="000000"/>
          <w:sz w:val="28"/>
          <w:szCs w:val="28"/>
          <w:lang w:val="en-US"/>
        </w:rPr>
        <w:t>,</w:t>
      </w:r>
    </w:p>
    <w:p w:rsidR="005A6E4C" w:rsidRPr="00E81C77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1C77">
        <w:rPr>
          <w:color w:val="000000"/>
          <w:sz w:val="28"/>
          <w:szCs w:val="28"/>
        </w:rPr>
        <w:t>«Менеджмент»</w:t>
      </w:r>
      <w:r w:rsidRPr="00E81C77">
        <w:rPr>
          <w:color w:val="000000"/>
          <w:sz w:val="28"/>
          <w:szCs w:val="28"/>
          <w:lang w:val="en-US"/>
        </w:rPr>
        <w:t>,</w:t>
      </w:r>
    </w:p>
    <w:p w:rsidR="005A6E4C" w:rsidRPr="00E81C77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1C77">
        <w:rPr>
          <w:color w:val="000000"/>
          <w:sz w:val="28"/>
          <w:szCs w:val="28"/>
        </w:rPr>
        <w:t>«Управление персоналом»</w:t>
      </w:r>
      <w:r w:rsidRPr="00E81C77">
        <w:rPr>
          <w:color w:val="000000"/>
          <w:sz w:val="28"/>
          <w:szCs w:val="28"/>
          <w:lang w:val="en-US"/>
        </w:rPr>
        <w:t>,</w:t>
      </w:r>
    </w:p>
    <w:p w:rsidR="005A6E4C" w:rsidRPr="00E81C77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1C77">
        <w:rPr>
          <w:color w:val="000000"/>
          <w:sz w:val="28"/>
          <w:szCs w:val="28"/>
        </w:rPr>
        <w:t>«Государственное и муниципальное управление»</w:t>
      </w:r>
      <w:r w:rsidRPr="00E81C77">
        <w:rPr>
          <w:color w:val="000000"/>
          <w:sz w:val="28"/>
          <w:szCs w:val="28"/>
          <w:lang w:val="en-US"/>
        </w:rPr>
        <w:t>,</w:t>
      </w:r>
    </w:p>
    <w:p w:rsidR="005A6E4C" w:rsidRPr="00E81C77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1C77">
        <w:rPr>
          <w:color w:val="000000"/>
          <w:sz w:val="28"/>
          <w:szCs w:val="28"/>
        </w:rPr>
        <w:t>«</w:t>
      </w:r>
      <w:proofErr w:type="spellStart"/>
      <w:r w:rsidRPr="00E81C77">
        <w:rPr>
          <w:color w:val="000000"/>
          <w:sz w:val="28"/>
          <w:szCs w:val="28"/>
        </w:rPr>
        <w:t>Инноватика</w:t>
      </w:r>
      <w:proofErr w:type="spellEnd"/>
      <w:r w:rsidRPr="00E81C77">
        <w:rPr>
          <w:color w:val="000000"/>
          <w:sz w:val="28"/>
          <w:szCs w:val="28"/>
        </w:rPr>
        <w:t>»</w:t>
      </w:r>
    </w:p>
    <w:p w:rsidR="005A6E4C" w:rsidRPr="00E81C77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1C77">
        <w:rPr>
          <w:color w:val="000000"/>
          <w:sz w:val="28"/>
          <w:szCs w:val="28"/>
        </w:rPr>
        <w:t>«Системный анализ и управление»</w:t>
      </w:r>
      <w:r w:rsidRPr="00E81C77">
        <w:rPr>
          <w:color w:val="000000"/>
          <w:sz w:val="28"/>
          <w:szCs w:val="28"/>
          <w:lang w:val="en-US"/>
        </w:rPr>
        <w:t>,</w:t>
      </w:r>
    </w:p>
    <w:p w:rsidR="005A6E4C" w:rsidRPr="00E81C77" w:rsidRDefault="005A6E4C" w:rsidP="005A6E4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1C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направлению подготовки магистров: </w:t>
      </w:r>
    </w:p>
    <w:p w:rsidR="005A6E4C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81C77">
        <w:rPr>
          <w:sz w:val="28"/>
          <w:szCs w:val="28"/>
        </w:rPr>
        <w:t>«Менеджмент»</w:t>
      </w:r>
      <w:r>
        <w:rPr>
          <w:sz w:val="28"/>
          <w:szCs w:val="28"/>
        </w:rPr>
        <w:t xml:space="preserve"> </w:t>
      </w:r>
    </w:p>
    <w:p w:rsidR="005A6E4C" w:rsidRDefault="005A6E4C" w:rsidP="005A6E4C">
      <w:pPr>
        <w:pStyle w:val="a5"/>
        <w:widowControl w:val="0"/>
        <w:numPr>
          <w:ilvl w:val="0"/>
          <w:numId w:val="2"/>
        </w:numPr>
        <w:tabs>
          <w:tab w:val="left" w:pos="1134"/>
        </w:tabs>
        <w:ind w:hanging="29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«Управление  проектами»</w:t>
      </w:r>
      <w:r w:rsidRPr="00E81C77">
        <w:rPr>
          <w:sz w:val="28"/>
          <w:szCs w:val="28"/>
        </w:rPr>
        <w:t>;</w:t>
      </w:r>
    </w:p>
    <w:p w:rsidR="005A6E4C" w:rsidRDefault="005A6E4C" w:rsidP="005A6E4C">
      <w:pPr>
        <w:pStyle w:val="a5"/>
        <w:widowControl w:val="0"/>
        <w:numPr>
          <w:ilvl w:val="0"/>
          <w:numId w:val="2"/>
        </w:numPr>
        <w:tabs>
          <w:tab w:val="left" w:pos="1134"/>
        </w:tabs>
        <w:ind w:hanging="295"/>
        <w:contextualSpacing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«Производственный менеджмент»</w:t>
      </w:r>
      <w:r>
        <w:rPr>
          <w:sz w:val="28"/>
          <w:szCs w:val="28"/>
          <w:lang w:val="en-US"/>
        </w:rPr>
        <w:t>;</w:t>
      </w:r>
    </w:p>
    <w:p w:rsidR="005A6E4C" w:rsidRPr="00F642C6" w:rsidRDefault="005A6E4C" w:rsidP="005A6E4C">
      <w:pPr>
        <w:pStyle w:val="a5"/>
        <w:widowControl w:val="0"/>
        <w:numPr>
          <w:ilvl w:val="0"/>
          <w:numId w:val="2"/>
        </w:numPr>
        <w:tabs>
          <w:tab w:val="left" w:pos="1134"/>
        </w:tabs>
        <w:ind w:hanging="29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«Стратегический  менеджмент».</w:t>
      </w:r>
    </w:p>
    <w:p w:rsidR="005A6E4C" w:rsidRPr="001C746A" w:rsidRDefault="005A6E4C" w:rsidP="005A6E4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46A">
        <w:rPr>
          <w:rFonts w:ascii="Times New Roman" w:hAnsi="Times New Roman" w:cs="Times New Roman"/>
          <w:b/>
          <w:sz w:val="28"/>
          <w:szCs w:val="28"/>
        </w:rPr>
        <w:t>специальностям аспирантуры:</w:t>
      </w:r>
    </w:p>
    <w:p w:rsidR="005A6E4C" w:rsidRPr="00E81C77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1C77">
        <w:rPr>
          <w:color w:val="000000"/>
          <w:sz w:val="28"/>
          <w:szCs w:val="28"/>
        </w:rPr>
        <w:t>05.00.08 – «Экономика и управление народным хозяйством»</w:t>
      </w:r>
    </w:p>
    <w:p w:rsidR="005A6E4C" w:rsidRPr="00E81C77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1C77">
        <w:rPr>
          <w:color w:val="000000"/>
          <w:sz w:val="28"/>
          <w:szCs w:val="28"/>
        </w:rPr>
        <w:t>05.02.22 – «Организация производства (строительство)»</w:t>
      </w:r>
    </w:p>
    <w:p w:rsidR="005A6E4C" w:rsidRPr="00E81C77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1C77">
        <w:rPr>
          <w:color w:val="000000"/>
          <w:sz w:val="28"/>
          <w:szCs w:val="28"/>
        </w:rPr>
        <w:t>05.13.01 – «Системный анализ, обработка информации (строительство)»,</w:t>
      </w:r>
    </w:p>
    <w:p w:rsidR="005A6E4C" w:rsidRPr="00E81C77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1C77">
        <w:rPr>
          <w:color w:val="000000"/>
          <w:sz w:val="28"/>
          <w:szCs w:val="28"/>
        </w:rPr>
        <w:t>05.13.10 – «Управление в социальных и экономических системах»</w:t>
      </w:r>
    </w:p>
    <w:p w:rsidR="005A6E4C" w:rsidRPr="00E81C77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E81C77">
        <w:rPr>
          <w:color w:val="000000"/>
          <w:sz w:val="28"/>
          <w:szCs w:val="28"/>
        </w:rPr>
        <w:t>05.23.08 – «Технология и организация строительства»</w:t>
      </w:r>
    </w:p>
    <w:p w:rsidR="005A6E4C" w:rsidRDefault="005A6E4C" w:rsidP="005A6E4C">
      <w:pPr>
        <w:pStyle w:val="a5"/>
        <w:widowControl w:val="0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4E0CBB">
        <w:rPr>
          <w:sz w:val="28"/>
          <w:szCs w:val="28"/>
        </w:rPr>
        <w:t xml:space="preserve">В </w:t>
      </w:r>
      <w:r>
        <w:rPr>
          <w:sz w:val="28"/>
          <w:szCs w:val="28"/>
        </w:rPr>
        <w:t>настоящее время на кафедре работают 37 преподавателей, в том числе 1</w:t>
      </w:r>
      <w:r w:rsidRPr="00896D85">
        <w:rPr>
          <w:sz w:val="28"/>
          <w:szCs w:val="28"/>
        </w:rPr>
        <w:t>3</w:t>
      </w:r>
      <w:r>
        <w:rPr>
          <w:sz w:val="28"/>
          <w:szCs w:val="28"/>
        </w:rPr>
        <w:t xml:space="preserve"> докторов наук и профессоров,  22 кандидата наук и доцента. </w:t>
      </w:r>
      <w:r w:rsidRPr="007D45BD">
        <w:rPr>
          <w:sz w:val="28"/>
          <w:szCs w:val="28"/>
        </w:rPr>
        <w:t xml:space="preserve">Преподаватели кафедры читают лекции, ведут практические и лабораторные занятия более чем по 80 дисциплинам. </w:t>
      </w:r>
    </w:p>
    <w:p w:rsidR="005A6E4C" w:rsidRPr="00F8238B" w:rsidRDefault="005A6E4C" w:rsidP="005A6E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38B">
        <w:rPr>
          <w:rFonts w:ascii="Times New Roman" w:hAnsi="Times New Roman" w:cs="Times New Roman"/>
          <w:sz w:val="28"/>
          <w:szCs w:val="28"/>
        </w:rPr>
        <w:t>За время работы кафедрой управления строительством созданы три филиала - на базе предприятий УК «</w:t>
      </w:r>
      <w:proofErr w:type="spellStart"/>
      <w:r w:rsidRPr="00F8238B">
        <w:rPr>
          <w:rFonts w:ascii="Times New Roman" w:hAnsi="Times New Roman" w:cs="Times New Roman"/>
          <w:sz w:val="28"/>
          <w:szCs w:val="28"/>
        </w:rPr>
        <w:t>Жилпроект</w:t>
      </w:r>
      <w:proofErr w:type="spellEnd"/>
      <w:r w:rsidRPr="00F8238B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Pr="00F8238B">
        <w:rPr>
          <w:rFonts w:ascii="Times New Roman" w:hAnsi="Times New Roman" w:cs="Times New Roman"/>
          <w:sz w:val="28"/>
          <w:szCs w:val="28"/>
        </w:rPr>
        <w:t>Воронежтрубопроводстрой</w:t>
      </w:r>
      <w:proofErr w:type="spellEnd"/>
      <w:r w:rsidRPr="00F8238B">
        <w:rPr>
          <w:rFonts w:ascii="Times New Roman" w:hAnsi="Times New Roman" w:cs="Times New Roman"/>
          <w:sz w:val="28"/>
          <w:szCs w:val="28"/>
        </w:rPr>
        <w:t xml:space="preserve">», </w:t>
      </w:r>
      <w:r w:rsidRPr="00F8238B">
        <w:rPr>
          <w:rFonts w:ascii="Times New Roman" w:hAnsi="Times New Roman" w:cs="Times New Roman"/>
          <w:color w:val="000000"/>
          <w:sz w:val="28"/>
          <w:szCs w:val="28"/>
        </w:rPr>
        <w:t>ОАО «</w:t>
      </w:r>
      <w:proofErr w:type="spellStart"/>
      <w:r w:rsidRPr="00F8238B">
        <w:rPr>
          <w:rFonts w:ascii="Times New Roman" w:hAnsi="Times New Roman" w:cs="Times New Roman"/>
          <w:color w:val="000000"/>
          <w:sz w:val="28"/>
          <w:szCs w:val="28"/>
        </w:rPr>
        <w:t>Воронеж-Агроокс</w:t>
      </w:r>
      <w:proofErr w:type="spellEnd"/>
      <w:r w:rsidRPr="00F8238B">
        <w:rPr>
          <w:rFonts w:ascii="Times New Roman" w:hAnsi="Times New Roman" w:cs="Times New Roman"/>
          <w:color w:val="000000"/>
          <w:sz w:val="28"/>
          <w:szCs w:val="28"/>
        </w:rPr>
        <w:t>–2».</w:t>
      </w:r>
    </w:p>
    <w:p w:rsidR="005A6E4C" w:rsidRPr="00B07203" w:rsidRDefault="005A6E4C" w:rsidP="005A6E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На базе кафедры управления строительством  создан </w:t>
      </w:r>
      <w:r w:rsidRPr="00B07203">
        <w:rPr>
          <w:rFonts w:ascii="Times New Roman" w:eastAsia="Times New Roman" w:hAnsi="Times New Roman" w:cs="Times New Roman"/>
          <w:b/>
          <w:sz w:val="28"/>
          <w:szCs w:val="28"/>
        </w:rPr>
        <w:t>научно-образовательный центр (НОЦ)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>который работает под руководством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>доктор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 технических наук профессор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 С.А. </w:t>
      </w:r>
      <w:proofErr w:type="spellStart"/>
      <w:r w:rsidRPr="00B07203">
        <w:rPr>
          <w:rFonts w:ascii="Times New Roman" w:eastAsia="Times New Roman" w:hAnsi="Times New Roman" w:cs="Times New Roman"/>
          <w:sz w:val="28"/>
          <w:szCs w:val="28"/>
        </w:rPr>
        <w:t>Баркалов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7203">
        <w:rPr>
          <w:rFonts w:ascii="Times New Roman" w:eastAsia="Times New Roman" w:hAnsi="Times New Roman" w:cs="Times New Roman"/>
          <w:sz w:val="28"/>
          <w:szCs w:val="28"/>
        </w:rPr>
        <w:t>Партнерами в деятельности НОЦ являются аналогичные центры Удмуртского государственного университета (</w:t>
      </w:r>
      <w:proofErr w:type="spellStart"/>
      <w:r w:rsidRPr="00B07203">
        <w:rPr>
          <w:rFonts w:ascii="Times New Roman" w:eastAsia="Times New Roman" w:hAnsi="Times New Roman" w:cs="Times New Roman"/>
          <w:sz w:val="28"/>
          <w:szCs w:val="28"/>
        </w:rPr>
        <w:t>УдГУ</w:t>
      </w:r>
      <w:proofErr w:type="spellEnd"/>
      <w:r w:rsidRPr="00B07203">
        <w:rPr>
          <w:rFonts w:ascii="Times New Roman" w:eastAsia="Times New Roman" w:hAnsi="Times New Roman" w:cs="Times New Roman"/>
          <w:sz w:val="28"/>
          <w:szCs w:val="28"/>
        </w:rPr>
        <w:t>), Волгоградского государственного университета (</w:t>
      </w:r>
      <w:proofErr w:type="spellStart"/>
      <w:r w:rsidRPr="00B07203">
        <w:rPr>
          <w:rFonts w:ascii="Times New Roman" w:eastAsia="Times New Roman" w:hAnsi="Times New Roman" w:cs="Times New Roman"/>
          <w:sz w:val="28"/>
          <w:szCs w:val="28"/>
        </w:rPr>
        <w:t>ВолГУ</w:t>
      </w:r>
      <w:proofErr w:type="spellEnd"/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), Казанского государственного технического университета (КГТУ-КАИ), Курского государственного технического университета (КГТУ), Липецкого государственного технического университета (ЛГТУ), Пермского государственного технического университета (ПГТУ), Московского авиационного института (МАИ), Самарского государственного аэрокосмического университета (СГАУ), Тверского государственного технического университета (ТГТУ), </w:t>
      </w:r>
      <w:proofErr w:type="spellStart"/>
      <w:r w:rsidRPr="00B07203">
        <w:rPr>
          <w:rFonts w:ascii="Times New Roman" w:eastAsia="Times New Roman" w:hAnsi="Times New Roman" w:cs="Times New Roman"/>
          <w:sz w:val="28"/>
          <w:szCs w:val="28"/>
        </w:rPr>
        <w:t>Старооскольского</w:t>
      </w:r>
      <w:proofErr w:type="spellEnd"/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 технологического  института (СТИ), объединение которых возглавляет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07203">
        <w:rPr>
          <w:rFonts w:ascii="Times New Roman" w:eastAsia="Times New Roman" w:hAnsi="Times New Roman" w:cs="Times New Roman" w:hint="eastAsia"/>
          <w:sz w:val="28"/>
          <w:szCs w:val="28"/>
        </w:rPr>
        <w:t>октор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7203">
        <w:rPr>
          <w:rFonts w:ascii="Times New Roman" w:eastAsia="Times New Roman" w:hAnsi="Times New Roman" w:cs="Times New Roman" w:hint="eastAsia"/>
          <w:sz w:val="28"/>
          <w:szCs w:val="28"/>
        </w:rPr>
        <w:t>технических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7203">
        <w:rPr>
          <w:rFonts w:ascii="Times New Roman" w:eastAsia="Times New Roman" w:hAnsi="Times New Roman" w:cs="Times New Roman" w:hint="eastAsia"/>
          <w:sz w:val="28"/>
          <w:szCs w:val="28"/>
        </w:rPr>
        <w:t>наук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07203">
        <w:rPr>
          <w:rFonts w:ascii="Times New Roman" w:eastAsia="Times New Roman" w:hAnsi="Times New Roman" w:cs="Times New Roman" w:hint="eastAsia"/>
          <w:sz w:val="28"/>
          <w:szCs w:val="28"/>
        </w:rPr>
        <w:t>профессор</w:t>
      </w:r>
      <w:proofErr w:type="gramEnd"/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07203">
        <w:rPr>
          <w:rFonts w:ascii="Times New Roman" w:eastAsia="Times New Roman" w:hAnsi="Times New Roman" w:cs="Times New Roman" w:hint="eastAsia"/>
          <w:sz w:val="28"/>
          <w:szCs w:val="28"/>
        </w:rPr>
        <w:t>член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07203">
        <w:rPr>
          <w:rFonts w:ascii="Times New Roman" w:eastAsia="Times New Roman" w:hAnsi="Times New Roman" w:cs="Times New Roman" w:hint="eastAsia"/>
          <w:sz w:val="28"/>
          <w:szCs w:val="28"/>
        </w:rPr>
        <w:t>корреспондент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7203">
        <w:rPr>
          <w:rFonts w:ascii="Times New Roman" w:eastAsia="Times New Roman" w:hAnsi="Times New Roman" w:cs="Times New Roman" w:hint="eastAsia"/>
          <w:sz w:val="28"/>
          <w:szCs w:val="28"/>
        </w:rPr>
        <w:t>РАН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07203">
        <w:rPr>
          <w:rFonts w:ascii="Times New Roman" w:eastAsia="Times New Roman" w:hAnsi="Times New Roman" w:cs="Times New Roman" w:hint="eastAsia"/>
          <w:sz w:val="28"/>
          <w:szCs w:val="28"/>
        </w:rPr>
        <w:t>заместитель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7203">
        <w:rPr>
          <w:rFonts w:ascii="Times New Roman" w:eastAsia="Times New Roman" w:hAnsi="Times New Roman" w:cs="Times New Roman" w:hint="eastAsia"/>
          <w:sz w:val="28"/>
          <w:szCs w:val="28"/>
        </w:rPr>
        <w:t>директора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7203">
        <w:rPr>
          <w:rFonts w:ascii="Times New Roman" w:eastAsia="Times New Roman" w:hAnsi="Times New Roman" w:cs="Times New Roman" w:hint="eastAsia"/>
          <w:sz w:val="28"/>
          <w:szCs w:val="28"/>
        </w:rPr>
        <w:t>Института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7203">
        <w:rPr>
          <w:rFonts w:ascii="Times New Roman" w:eastAsia="Times New Roman" w:hAnsi="Times New Roman" w:cs="Times New Roman" w:hint="eastAsia"/>
          <w:sz w:val="28"/>
          <w:szCs w:val="28"/>
        </w:rPr>
        <w:t>проблем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7203">
        <w:rPr>
          <w:rFonts w:ascii="Times New Roman" w:eastAsia="Times New Roman" w:hAnsi="Times New Roman" w:cs="Times New Roman" w:hint="eastAsia"/>
          <w:sz w:val="28"/>
          <w:szCs w:val="28"/>
        </w:rPr>
        <w:t>управления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7203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7203">
        <w:rPr>
          <w:rFonts w:ascii="Times New Roman" w:eastAsia="Times New Roman" w:hAnsi="Times New Roman" w:cs="Times New Roman" w:hint="eastAsia"/>
          <w:sz w:val="28"/>
          <w:szCs w:val="28"/>
        </w:rPr>
        <w:t>академии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7203">
        <w:rPr>
          <w:rFonts w:ascii="Times New Roman" w:eastAsia="Times New Roman" w:hAnsi="Times New Roman" w:cs="Times New Roman" w:hint="eastAsia"/>
          <w:sz w:val="28"/>
          <w:szCs w:val="28"/>
        </w:rPr>
        <w:t>наук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Д.А. Новиков. </w:t>
      </w:r>
      <w:r w:rsidRPr="00B07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6E4C" w:rsidRPr="00FD4FEC" w:rsidRDefault="005A6E4C" w:rsidP="005A6E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2B">
        <w:rPr>
          <w:rFonts w:ascii="Times New Roman" w:hAnsi="Times New Roman" w:cs="Times New Roman"/>
          <w:b/>
          <w:color w:val="000000"/>
          <w:sz w:val="28"/>
          <w:szCs w:val="28"/>
        </w:rPr>
        <w:t>Кафедра является соучредителем</w:t>
      </w:r>
      <w:r w:rsidRPr="00FD4FEC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 международных конференций «Современные сложные системы управления» (HTCS), главными темами которых явля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ются </w:t>
      </w:r>
      <w:r w:rsidRPr="00FD4FEC">
        <w:rPr>
          <w:rFonts w:ascii="Times New Roman" w:hAnsi="Times New Roman" w:cs="Times New Roman"/>
          <w:sz w:val="28"/>
          <w:szCs w:val="28"/>
        </w:rPr>
        <w:t>экономика народного хозяйства</w:t>
      </w:r>
      <w:r w:rsidRPr="001A1C17">
        <w:rPr>
          <w:rFonts w:ascii="Times New Roman" w:hAnsi="Times New Roman" w:cs="Times New Roman"/>
          <w:sz w:val="28"/>
          <w:szCs w:val="28"/>
        </w:rPr>
        <w:t>;</w:t>
      </w:r>
      <w:r w:rsidRPr="00FD4FE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FEC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Pr="001A1C1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FEC">
        <w:rPr>
          <w:rFonts w:ascii="Times New Roman" w:hAnsi="Times New Roman" w:cs="Times New Roman"/>
          <w:sz w:val="28"/>
          <w:szCs w:val="28"/>
        </w:rPr>
        <w:t>теория 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FEC">
        <w:rPr>
          <w:rFonts w:ascii="Times New Roman" w:hAnsi="Times New Roman" w:cs="Times New Roman"/>
          <w:sz w:val="28"/>
          <w:szCs w:val="28"/>
        </w:rPr>
        <w:t>методы, модели и механизмы 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FEC">
        <w:rPr>
          <w:rFonts w:ascii="Times New Roman" w:hAnsi="Times New Roman" w:cs="Times New Roman"/>
          <w:sz w:val="28"/>
          <w:szCs w:val="28"/>
        </w:rPr>
        <w:t>наблюдаемость, управляемость и идентификация систем 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FEC">
        <w:rPr>
          <w:rFonts w:ascii="Times New Roman" w:hAnsi="Times New Roman" w:cs="Times New Roman"/>
          <w:sz w:val="28"/>
          <w:szCs w:val="28"/>
        </w:rPr>
        <w:t xml:space="preserve"> оценивание процессов 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FEC">
        <w:rPr>
          <w:rFonts w:ascii="Times New Roman" w:hAnsi="Times New Roman" w:cs="Times New Roman"/>
          <w:color w:val="000000"/>
          <w:sz w:val="28"/>
          <w:szCs w:val="28"/>
        </w:rPr>
        <w:t>оптимальное и адаптивное управление  и многие другие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D4FEC">
        <w:rPr>
          <w:rFonts w:ascii="Times New Roman" w:hAnsi="Times New Roman" w:cs="Times New Roman"/>
          <w:sz w:val="28"/>
          <w:szCs w:val="28"/>
        </w:rPr>
        <w:t xml:space="preserve">а так же соучредителем по изданию научно-практического журнала «Экономика и менеджмент систем управления» (ПИ </w:t>
      </w:r>
      <w:r w:rsidRPr="00FD4FE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D4FEC">
        <w:rPr>
          <w:rFonts w:ascii="Times New Roman" w:hAnsi="Times New Roman" w:cs="Times New Roman"/>
          <w:sz w:val="28"/>
          <w:szCs w:val="28"/>
        </w:rPr>
        <w:t xml:space="preserve"> ТУ 35-00204 от </w:t>
      </w:r>
      <w:smartTag w:uri="urn:schemas-microsoft-com:office:smarttags" w:element="date">
        <w:smartTagPr>
          <w:attr w:name="ls" w:val="trans"/>
          <w:attr w:name="Month" w:val="5"/>
          <w:attr w:name="Day" w:val="26"/>
          <w:attr w:name="Year" w:val="2011"/>
        </w:smartTagPr>
        <w:r w:rsidRPr="00FD4FEC">
          <w:rPr>
            <w:rFonts w:ascii="Times New Roman" w:hAnsi="Times New Roman" w:cs="Times New Roman"/>
            <w:sz w:val="28"/>
            <w:szCs w:val="28"/>
          </w:rPr>
          <w:t xml:space="preserve">26 мая </w:t>
        </w:r>
        <w:smartTag w:uri="urn:schemas-microsoft-com:office:smarttags" w:element="metricconverter">
          <w:smartTagPr>
            <w:attr w:name="ProductID" w:val="2011 г"/>
          </w:smartTagPr>
          <w:r w:rsidRPr="00FD4FEC">
            <w:rPr>
              <w:rFonts w:ascii="Times New Roman" w:hAnsi="Times New Roman" w:cs="Times New Roman"/>
              <w:sz w:val="28"/>
              <w:szCs w:val="28"/>
            </w:rPr>
            <w:t>2011 г</w:t>
          </w:r>
        </w:smartTag>
        <w:r w:rsidRPr="00FD4FEC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FD4FEC">
        <w:rPr>
          <w:rFonts w:ascii="Times New Roman" w:hAnsi="Times New Roman" w:cs="Times New Roman"/>
          <w:sz w:val="28"/>
          <w:szCs w:val="28"/>
        </w:rPr>
        <w:t xml:space="preserve">, </w:t>
      </w:r>
      <w:r w:rsidRPr="00FD4FEC">
        <w:rPr>
          <w:rFonts w:ascii="Times New Roman" w:hAnsi="Times New Roman" w:cs="Times New Roman"/>
          <w:sz w:val="28"/>
          <w:szCs w:val="28"/>
          <w:lang w:val="en-US"/>
        </w:rPr>
        <w:t>ISSN</w:t>
      </w:r>
      <w:r w:rsidRPr="00FD4FEC">
        <w:rPr>
          <w:rFonts w:ascii="Times New Roman" w:hAnsi="Times New Roman" w:cs="Times New Roman"/>
          <w:sz w:val="28"/>
          <w:szCs w:val="28"/>
        </w:rPr>
        <w:t xml:space="preserve"> 2223-0432). </w:t>
      </w:r>
    </w:p>
    <w:p w:rsidR="005A6E4C" w:rsidRPr="005C32F3" w:rsidRDefault="005A6E4C" w:rsidP="005A6E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2F3">
        <w:rPr>
          <w:rFonts w:ascii="Times New Roman" w:hAnsi="Times New Roman" w:cs="Times New Roman"/>
          <w:sz w:val="28"/>
          <w:szCs w:val="28"/>
        </w:rPr>
        <w:t xml:space="preserve">За 10-летний период работы учёными кафедры управления строительством проведен ряд </w:t>
      </w:r>
      <w:r w:rsidRPr="00FE4C59">
        <w:rPr>
          <w:rFonts w:ascii="Times New Roman" w:hAnsi="Times New Roman" w:cs="Times New Roman"/>
          <w:b/>
          <w:sz w:val="28"/>
          <w:szCs w:val="28"/>
        </w:rPr>
        <w:t>научных  исследований</w:t>
      </w:r>
      <w:r w:rsidRPr="005C32F3">
        <w:rPr>
          <w:rFonts w:ascii="Times New Roman" w:hAnsi="Times New Roman" w:cs="Times New Roman"/>
          <w:sz w:val="28"/>
          <w:szCs w:val="28"/>
        </w:rPr>
        <w:t xml:space="preserve"> по грантам РГНФ и РФФИ, по заказу Министерства транспорта РФ, областных и муниципальных </w:t>
      </w:r>
      <w:r w:rsidRPr="005C32F3">
        <w:rPr>
          <w:rFonts w:ascii="Times New Roman" w:hAnsi="Times New Roman" w:cs="Times New Roman"/>
          <w:sz w:val="28"/>
          <w:szCs w:val="28"/>
        </w:rPr>
        <w:lastRenderedPageBreak/>
        <w:t>организаций Воронежской области, в том числе:</w:t>
      </w:r>
    </w:p>
    <w:p w:rsidR="005A6E4C" w:rsidRDefault="005A6E4C" w:rsidP="005A6E4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2F3">
        <w:rPr>
          <w:rFonts w:ascii="Times New Roman" w:hAnsi="Times New Roman" w:cs="Times New Roman"/>
          <w:sz w:val="28"/>
          <w:szCs w:val="28"/>
        </w:rPr>
        <w:t xml:space="preserve">«Построение математических моделей, разработка методов и алгоритмов информационного обеспечения системы управления качеством образовательной деятельности технического университета»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C32F3">
        <w:rPr>
          <w:rFonts w:ascii="Times New Roman" w:hAnsi="Times New Roman" w:cs="Times New Roman"/>
          <w:sz w:val="28"/>
          <w:szCs w:val="28"/>
        </w:rPr>
        <w:t xml:space="preserve">д.т.н., проф. </w:t>
      </w:r>
      <w:proofErr w:type="spellStart"/>
      <w:r w:rsidRPr="005C32F3">
        <w:rPr>
          <w:rFonts w:ascii="Times New Roman" w:hAnsi="Times New Roman" w:cs="Times New Roman"/>
          <w:sz w:val="28"/>
          <w:szCs w:val="28"/>
        </w:rPr>
        <w:t>Баркалов</w:t>
      </w:r>
      <w:proofErr w:type="spellEnd"/>
      <w:r w:rsidRPr="005C32F3">
        <w:rPr>
          <w:rFonts w:ascii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32F3">
        <w:rPr>
          <w:rFonts w:ascii="Times New Roman" w:hAnsi="Times New Roman" w:cs="Times New Roman"/>
          <w:sz w:val="28"/>
          <w:szCs w:val="28"/>
        </w:rPr>
        <w:t>Грант Р</w:t>
      </w:r>
      <w:r>
        <w:rPr>
          <w:rFonts w:ascii="Times New Roman" w:hAnsi="Times New Roman" w:cs="Times New Roman"/>
          <w:sz w:val="28"/>
          <w:szCs w:val="28"/>
        </w:rPr>
        <w:t>ФФИ</w:t>
      </w:r>
      <w:r w:rsidRPr="005C32F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2007-20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  <w:r w:rsidRPr="005C32F3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5A6E4C" w:rsidRPr="00A27ED6" w:rsidRDefault="005A6E4C" w:rsidP="005A6E4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D6">
        <w:rPr>
          <w:rFonts w:ascii="Times New Roman" w:hAnsi="Times New Roman" w:cs="Times New Roman"/>
          <w:sz w:val="28"/>
          <w:szCs w:val="28"/>
        </w:rPr>
        <w:t>«Разработка методов и алгоритмов для синтеза моделей представления знаний в интеллектуальной системе поддержки принятия решений при управлении образовательной деятельностью технического университета» (к.т.н., доц. Белоусов В.Е., Грант Р</w:t>
      </w:r>
      <w:r>
        <w:rPr>
          <w:rFonts w:ascii="Times New Roman" w:hAnsi="Times New Roman" w:cs="Times New Roman"/>
          <w:sz w:val="28"/>
          <w:szCs w:val="28"/>
        </w:rPr>
        <w:t>ФФИ</w:t>
      </w:r>
      <w:r w:rsidRPr="00A27ED6">
        <w:rPr>
          <w:rFonts w:ascii="Times New Roman" w:hAnsi="Times New Roman" w:cs="Times New Roman"/>
          <w:sz w:val="28"/>
          <w:szCs w:val="28"/>
        </w:rPr>
        <w:t>, 2008</w:t>
      </w:r>
      <w:r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A27ED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27ED6">
        <w:rPr>
          <w:rFonts w:ascii="Times New Roman" w:hAnsi="Times New Roman" w:cs="Times New Roman"/>
          <w:sz w:val="28"/>
          <w:szCs w:val="28"/>
        </w:rPr>
        <w:t>.)</w:t>
      </w:r>
      <w:r w:rsidRPr="00A27ED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A6E4C" w:rsidRDefault="005A6E4C" w:rsidP="005A6E4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D6">
        <w:rPr>
          <w:rFonts w:ascii="Times New Roman" w:hAnsi="Times New Roman" w:cs="Times New Roman"/>
          <w:sz w:val="28"/>
          <w:szCs w:val="28"/>
        </w:rPr>
        <w:t xml:space="preserve"> «Инструменты оценки эффективности инвестиций и учета неопределенности при распределении инвестиционных ресурсов»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.э.н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A27ED6"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 w:rsidRPr="00A27ED6">
        <w:rPr>
          <w:rFonts w:ascii="Times New Roman" w:hAnsi="Times New Roman" w:cs="Times New Roman"/>
          <w:sz w:val="28"/>
          <w:szCs w:val="28"/>
        </w:rPr>
        <w:t>Половинкин</w:t>
      </w:r>
      <w:proofErr w:type="spellEnd"/>
      <w:r w:rsidRPr="00A27ED6">
        <w:rPr>
          <w:rFonts w:ascii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27ED6">
        <w:rPr>
          <w:rFonts w:ascii="Times New Roman" w:hAnsi="Times New Roman" w:cs="Times New Roman"/>
          <w:sz w:val="28"/>
          <w:szCs w:val="28"/>
        </w:rPr>
        <w:t>Грант</w:t>
      </w:r>
      <w:proofErr w:type="gramEnd"/>
      <w:r w:rsidRPr="00A27ED6">
        <w:rPr>
          <w:rFonts w:ascii="Times New Roman" w:hAnsi="Times New Roman" w:cs="Times New Roman"/>
          <w:sz w:val="28"/>
          <w:szCs w:val="28"/>
        </w:rPr>
        <w:t xml:space="preserve"> Президента РФ – молодым ученым, 2008-2009 г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27ED6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A6E4C" w:rsidRPr="00A27ED6" w:rsidRDefault="005A6E4C" w:rsidP="005A6E4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ED6">
        <w:rPr>
          <w:rFonts w:ascii="Times New Roman" w:hAnsi="Times New Roman" w:cs="Times New Roman"/>
          <w:sz w:val="28"/>
          <w:szCs w:val="28"/>
        </w:rPr>
        <w:t>«Методы решения теоретико-игровых задач распределения ресурсов» (д.т.н., проф. Бурков В.Н.,  Грант РФФИ, 2009</w:t>
      </w:r>
      <w:r>
        <w:rPr>
          <w:rFonts w:ascii="Times New Roman" w:hAnsi="Times New Roman" w:cs="Times New Roman"/>
          <w:sz w:val="28"/>
          <w:szCs w:val="28"/>
        </w:rPr>
        <w:t>-2011</w:t>
      </w:r>
      <w:r w:rsidRPr="00A27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27ED6">
        <w:rPr>
          <w:rFonts w:ascii="Times New Roman" w:hAnsi="Times New Roman" w:cs="Times New Roman"/>
          <w:sz w:val="28"/>
          <w:szCs w:val="28"/>
        </w:rPr>
        <w:t>г.)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A6E4C" w:rsidRDefault="005A6E4C" w:rsidP="005A6E4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27ED6">
        <w:rPr>
          <w:rFonts w:ascii="Times New Roman" w:hAnsi="Times New Roman" w:cs="Times New Roman"/>
          <w:sz w:val="28"/>
          <w:szCs w:val="28"/>
        </w:rPr>
        <w:t>Инструменты принятия  инвестиционных решений, учета неопределенности и оценки эффективности инвестиций</w:t>
      </w:r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.э.н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A27ED6"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 w:rsidRPr="00A27ED6">
        <w:rPr>
          <w:rFonts w:ascii="Times New Roman" w:hAnsi="Times New Roman" w:cs="Times New Roman"/>
          <w:sz w:val="28"/>
          <w:szCs w:val="28"/>
        </w:rPr>
        <w:t>Половинкин</w:t>
      </w:r>
      <w:proofErr w:type="spellEnd"/>
      <w:r w:rsidRPr="00A27ED6">
        <w:rPr>
          <w:rFonts w:ascii="Times New Roman" w:hAnsi="Times New Roman" w:cs="Times New Roman"/>
          <w:sz w:val="28"/>
          <w:szCs w:val="28"/>
        </w:rPr>
        <w:t xml:space="preserve"> И.С.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27ED6">
        <w:rPr>
          <w:rFonts w:ascii="Times New Roman" w:hAnsi="Times New Roman" w:cs="Times New Roman"/>
          <w:sz w:val="28"/>
          <w:szCs w:val="28"/>
        </w:rPr>
        <w:t>Грант</w:t>
      </w:r>
      <w:proofErr w:type="gramEnd"/>
      <w:r w:rsidRPr="00A27ED6">
        <w:rPr>
          <w:rFonts w:ascii="Times New Roman" w:hAnsi="Times New Roman" w:cs="Times New Roman"/>
          <w:sz w:val="28"/>
          <w:szCs w:val="28"/>
        </w:rPr>
        <w:t xml:space="preserve"> Президента РФ – молодым ученым, 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27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27ED6">
        <w:rPr>
          <w:rFonts w:ascii="Times New Roman" w:hAnsi="Times New Roman" w:cs="Times New Roman"/>
          <w:sz w:val="28"/>
          <w:szCs w:val="28"/>
        </w:rPr>
        <w:t>.)</w:t>
      </w:r>
      <w:r w:rsidRPr="001A1C17">
        <w:rPr>
          <w:rFonts w:ascii="Times New Roman" w:hAnsi="Times New Roman" w:cs="Times New Roman"/>
          <w:sz w:val="28"/>
          <w:szCs w:val="28"/>
        </w:rPr>
        <w:t>;</w:t>
      </w:r>
    </w:p>
    <w:p w:rsidR="005A6E4C" w:rsidRPr="001A1C17" w:rsidRDefault="005A6E4C" w:rsidP="005A6E4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17">
        <w:rPr>
          <w:rFonts w:ascii="Times New Roman" w:hAnsi="Times New Roman" w:cs="Times New Roman"/>
          <w:sz w:val="28"/>
          <w:szCs w:val="28"/>
        </w:rPr>
        <w:t xml:space="preserve">«Исследование и разработки по приоритетным направлениям науки и техники гражданского назначения» (д.т.н., проф. </w:t>
      </w:r>
      <w:proofErr w:type="spellStart"/>
      <w:r w:rsidRPr="001A1C17">
        <w:rPr>
          <w:rFonts w:ascii="Times New Roman" w:hAnsi="Times New Roman" w:cs="Times New Roman"/>
          <w:sz w:val="28"/>
          <w:szCs w:val="28"/>
        </w:rPr>
        <w:t>Баркалов</w:t>
      </w:r>
      <w:proofErr w:type="spellEnd"/>
      <w:r w:rsidRPr="001A1C17">
        <w:rPr>
          <w:rFonts w:ascii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1C17">
        <w:rPr>
          <w:rFonts w:ascii="Times New Roman" w:hAnsi="Times New Roman" w:cs="Times New Roman"/>
          <w:sz w:val="28"/>
          <w:szCs w:val="28"/>
        </w:rPr>
        <w:t xml:space="preserve">д.т.н., проф. Курочка П.Н., Федеральная комплексная программа, 2011 г.); </w:t>
      </w:r>
    </w:p>
    <w:p w:rsidR="005A6E4C" w:rsidRDefault="005A6E4C" w:rsidP="005A6E4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4F">
        <w:rPr>
          <w:rFonts w:ascii="Times New Roman" w:hAnsi="Times New Roman" w:cs="Times New Roman"/>
          <w:color w:val="000000"/>
          <w:sz w:val="28"/>
          <w:szCs w:val="28"/>
        </w:rPr>
        <w:t xml:space="preserve">«Разработка оптимизационных моделей управления распределения инвестиций на предприятии по видам деятельности» </w:t>
      </w:r>
      <w:r w:rsidRPr="001E384F">
        <w:rPr>
          <w:rFonts w:ascii="Times New Roman" w:hAnsi="Times New Roman" w:cs="Times New Roman"/>
          <w:sz w:val="28"/>
          <w:szCs w:val="28"/>
        </w:rPr>
        <w:t xml:space="preserve">(д.т.н., проф. </w:t>
      </w:r>
      <w:proofErr w:type="spellStart"/>
      <w:r w:rsidRPr="001E384F">
        <w:rPr>
          <w:rFonts w:ascii="Times New Roman" w:hAnsi="Times New Roman" w:cs="Times New Roman"/>
          <w:sz w:val="28"/>
          <w:szCs w:val="28"/>
        </w:rPr>
        <w:t>Баркалов</w:t>
      </w:r>
      <w:proofErr w:type="spellEnd"/>
      <w:r w:rsidRPr="001E384F">
        <w:rPr>
          <w:rFonts w:ascii="Times New Roman" w:hAnsi="Times New Roman" w:cs="Times New Roman"/>
          <w:sz w:val="28"/>
          <w:szCs w:val="28"/>
        </w:rPr>
        <w:t xml:space="preserve"> С.А., к.т.н., доц. Белоусов В.Е., </w:t>
      </w:r>
      <w:r w:rsidRPr="00A27ED6">
        <w:rPr>
          <w:rFonts w:ascii="Times New Roman" w:hAnsi="Times New Roman" w:cs="Times New Roman"/>
          <w:sz w:val="28"/>
          <w:szCs w:val="28"/>
        </w:rPr>
        <w:t>Грант РФФИ</w:t>
      </w:r>
      <w:r>
        <w:rPr>
          <w:rFonts w:ascii="Times New Roman" w:hAnsi="Times New Roman" w:cs="Times New Roman"/>
          <w:sz w:val="28"/>
          <w:szCs w:val="28"/>
        </w:rPr>
        <w:t>, 2011 г.)</w:t>
      </w:r>
      <w:r w:rsidRPr="00F8238B">
        <w:rPr>
          <w:rFonts w:ascii="Times New Roman" w:hAnsi="Times New Roman" w:cs="Times New Roman"/>
          <w:sz w:val="28"/>
          <w:szCs w:val="28"/>
        </w:rPr>
        <w:t>;</w:t>
      </w:r>
    </w:p>
    <w:p w:rsidR="005A6E4C" w:rsidRDefault="005A6E4C" w:rsidP="005A6E4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E384F">
        <w:rPr>
          <w:rFonts w:ascii="Times New Roman" w:hAnsi="Times New Roman" w:cs="Times New Roman"/>
          <w:color w:val="000000"/>
          <w:sz w:val="28"/>
          <w:szCs w:val="28"/>
        </w:rPr>
        <w:t xml:space="preserve">«Разработка и совершенствование моделей и механизмов внутрифирменного управления» (д.т.н., проф. </w:t>
      </w:r>
      <w:proofErr w:type="spellStart"/>
      <w:r w:rsidRPr="001E384F">
        <w:rPr>
          <w:rFonts w:ascii="Times New Roman" w:hAnsi="Times New Roman" w:cs="Times New Roman"/>
          <w:color w:val="000000"/>
          <w:sz w:val="28"/>
          <w:szCs w:val="28"/>
        </w:rPr>
        <w:t>Баркалов</w:t>
      </w:r>
      <w:proofErr w:type="spellEnd"/>
      <w:r w:rsidRPr="001E384F">
        <w:rPr>
          <w:rFonts w:ascii="Times New Roman" w:hAnsi="Times New Roman" w:cs="Times New Roman"/>
          <w:color w:val="000000"/>
          <w:sz w:val="28"/>
          <w:szCs w:val="28"/>
        </w:rPr>
        <w:t xml:space="preserve"> С.А., к.т.н., доц. Белоусов В.Е., Госбюджетная научно-исследовательская работа, 2011 г.)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A6E4C" w:rsidRPr="00E11D73" w:rsidRDefault="005A6E4C" w:rsidP="005A6E4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1D73">
        <w:rPr>
          <w:rFonts w:ascii="Times New Roman" w:eastAsia="Calibri" w:hAnsi="Times New Roman" w:cs="Times New Roman"/>
          <w:color w:val="000000"/>
          <w:sz w:val="28"/>
          <w:szCs w:val="28"/>
        </w:rPr>
        <w:t>В 2011 г.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11D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11D73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хоздоговорных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11D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D73">
        <w:rPr>
          <w:rFonts w:ascii="Times New Roman" w:eastAsia="Calibri" w:hAnsi="Times New Roman" w:cs="Times New Roman"/>
          <w:color w:val="000000"/>
          <w:sz w:val="28"/>
          <w:szCs w:val="28"/>
        </w:rPr>
        <w:t>командой ученых кафедры управления строительством по заказу Администрации Воронежской области для ряда муниципальных образований области (Хохольско</w:t>
      </w:r>
      <w:r w:rsidRPr="00E11D73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E11D73">
        <w:rPr>
          <w:rFonts w:ascii="Times New Roman" w:eastAsia="Calibri" w:hAnsi="Times New Roman" w:cs="Times New Roman"/>
          <w:color w:val="000000"/>
          <w:sz w:val="28"/>
          <w:szCs w:val="28"/>
        </w:rPr>
        <w:t>, Павловско</w:t>
      </w:r>
      <w:r w:rsidRPr="00E11D73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E11D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11D73">
        <w:rPr>
          <w:rFonts w:ascii="Times New Roman" w:eastAsia="Calibri" w:hAnsi="Times New Roman" w:cs="Times New Roman"/>
          <w:color w:val="000000"/>
          <w:sz w:val="28"/>
          <w:szCs w:val="28"/>
        </w:rPr>
        <w:t>Бутурлиновско</w:t>
      </w:r>
      <w:r w:rsidRPr="00E11D73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Pr="00E11D73">
        <w:rPr>
          <w:rFonts w:ascii="Times New Roman" w:eastAsia="Calibri" w:hAnsi="Times New Roman" w:cs="Times New Roman"/>
          <w:color w:val="000000"/>
          <w:sz w:val="28"/>
          <w:szCs w:val="28"/>
        </w:rPr>
        <w:t>, Бобровско</w:t>
      </w:r>
      <w:r w:rsidRPr="00E11D73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E11D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городски</w:t>
      </w:r>
      <w:r w:rsidRPr="00E11D73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E11D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поселени</w:t>
      </w:r>
      <w:r w:rsidRPr="00E11D7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E11D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др.)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1D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были разработаны стратегии социально-экономического развития на период до 2020 г. </w:t>
      </w:r>
    </w:p>
    <w:p w:rsidR="005A6E4C" w:rsidRPr="00973122" w:rsidRDefault="005A6E4C" w:rsidP="005A6E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C5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E4C59">
        <w:rPr>
          <w:rFonts w:ascii="Times New Roman" w:hAnsi="Times New Roman" w:cs="Times New Roman"/>
          <w:sz w:val="28"/>
          <w:szCs w:val="28"/>
        </w:rPr>
        <w:t>Воронежском</w:t>
      </w:r>
      <w:proofErr w:type="gramEnd"/>
      <w:r w:rsidRPr="00FE4C59">
        <w:rPr>
          <w:rFonts w:ascii="Times New Roman" w:hAnsi="Times New Roman" w:cs="Times New Roman"/>
          <w:sz w:val="28"/>
          <w:szCs w:val="28"/>
        </w:rPr>
        <w:t xml:space="preserve"> ГАСУ кафедра управления строительством реализу</w:t>
      </w:r>
      <w:r w:rsidRPr="00973122">
        <w:rPr>
          <w:rFonts w:ascii="Times New Roman" w:hAnsi="Times New Roman" w:cs="Times New Roman"/>
          <w:sz w:val="28"/>
          <w:szCs w:val="28"/>
        </w:rPr>
        <w:t xml:space="preserve">ет следующие </w:t>
      </w:r>
      <w:r w:rsidRPr="00973122">
        <w:rPr>
          <w:rFonts w:ascii="Times New Roman" w:hAnsi="Times New Roman" w:cs="Times New Roman"/>
          <w:b/>
          <w:sz w:val="28"/>
          <w:szCs w:val="28"/>
        </w:rPr>
        <w:t>н</w:t>
      </w:r>
      <w:r w:rsidRPr="00973122">
        <w:rPr>
          <w:rFonts w:ascii="Times New Roman" w:hAnsi="Times New Roman" w:cs="Times New Roman"/>
          <w:b/>
          <w:color w:val="000000"/>
          <w:sz w:val="28"/>
          <w:szCs w:val="28"/>
        </w:rPr>
        <w:t>аправления научной деятельности</w:t>
      </w:r>
      <w:r w:rsidRPr="00973122">
        <w:rPr>
          <w:rFonts w:ascii="Times New Roman" w:hAnsi="Times New Roman" w:cs="Times New Roman"/>
          <w:b/>
          <w:sz w:val="28"/>
          <w:szCs w:val="28"/>
        </w:rPr>
        <w:t>: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t>правление проектами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5A6E4C" w:rsidRPr="00973122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973122">
        <w:rPr>
          <w:color w:val="000000"/>
          <w:sz w:val="28"/>
          <w:szCs w:val="28"/>
        </w:rPr>
        <w:t>правление в социальных и экономических системах</w:t>
      </w:r>
      <w:r w:rsidRPr="00111899">
        <w:rPr>
          <w:color w:val="000000"/>
          <w:sz w:val="28"/>
          <w:szCs w:val="28"/>
        </w:rPr>
        <w:t>;</w:t>
      </w:r>
    </w:p>
    <w:p w:rsidR="005A6E4C" w:rsidRPr="00973122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73122">
        <w:rPr>
          <w:color w:val="000000"/>
          <w:sz w:val="28"/>
          <w:szCs w:val="28"/>
        </w:rPr>
        <w:t>етоды оптимизации разработки моделей, методов и механизмов принятия управленческих решений</w:t>
      </w:r>
      <w:r w:rsidRPr="00111899">
        <w:rPr>
          <w:color w:val="000000"/>
          <w:sz w:val="28"/>
          <w:szCs w:val="28"/>
        </w:rPr>
        <w:t>;</w:t>
      </w:r>
    </w:p>
    <w:p w:rsidR="005A6E4C" w:rsidRPr="00973122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73122">
        <w:rPr>
          <w:color w:val="000000"/>
          <w:sz w:val="28"/>
          <w:szCs w:val="28"/>
        </w:rPr>
        <w:t>Системный анализ и обработка информации</w:t>
      </w:r>
      <w:r w:rsidRPr="00111899">
        <w:rPr>
          <w:color w:val="000000"/>
          <w:sz w:val="28"/>
          <w:szCs w:val="28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3122">
        <w:rPr>
          <w:rFonts w:ascii="Times New Roman" w:hAnsi="Times New Roman" w:cs="Times New Roman"/>
          <w:color w:val="000000"/>
          <w:sz w:val="28"/>
          <w:szCs w:val="28"/>
        </w:rPr>
        <w:t>Фундаментальные основы, модели и методы исследования информационных процессов в сложных современных организационных системах</w:t>
      </w:r>
      <w:r w:rsidRPr="001118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3122">
        <w:rPr>
          <w:rFonts w:ascii="Times New Roman" w:hAnsi="Times New Roman" w:cs="Times New Roman"/>
          <w:color w:val="000000"/>
          <w:sz w:val="28"/>
          <w:szCs w:val="28"/>
        </w:rPr>
        <w:t>Фундаментальные основы информационных технологий в системном анализе и моделировании</w:t>
      </w:r>
      <w:r w:rsidRPr="001118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3122">
        <w:rPr>
          <w:rFonts w:ascii="Times New Roman" w:hAnsi="Times New Roman" w:cs="Times New Roman"/>
          <w:color w:val="000000"/>
          <w:sz w:val="28"/>
          <w:szCs w:val="28"/>
        </w:rPr>
        <w:t xml:space="preserve">Теоретические основы построения информационных технологий 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интеллектуальных систем поддержки принятия решений и управления</w:t>
      </w:r>
      <w:r w:rsidRPr="001118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3122">
        <w:rPr>
          <w:rFonts w:ascii="Times New Roman" w:hAnsi="Times New Roman" w:cs="Times New Roman"/>
          <w:color w:val="000000"/>
          <w:sz w:val="28"/>
          <w:szCs w:val="28"/>
        </w:rPr>
        <w:t>Теоретические основы построения аппаратно-программных комплексов, ориентированных на обработку информации</w:t>
      </w:r>
      <w:r w:rsidRPr="001118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3122">
        <w:rPr>
          <w:rFonts w:ascii="Times New Roman" w:hAnsi="Times New Roman" w:cs="Times New Roman"/>
          <w:color w:val="000000"/>
          <w:sz w:val="28"/>
          <w:szCs w:val="28"/>
        </w:rPr>
        <w:t>Теоретические основы организационно-экономического моделирования</w:t>
      </w:r>
      <w:r w:rsidRPr="001118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6E4C" w:rsidRPr="00973122" w:rsidRDefault="005A6E4C" w:rsidP="005A6E4C">
      <w:pPr>
        <w:widowControl w:val="0"/>
        <w:tabs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3122">
        <w:rPr>
          <w:rFonts w:ascii="Times New Roman" w:hAnsi="Times New Roman" w:cs="Times New Roman"/>
          <w:color w:val="000000"/>
          <w:sz w:val="28"/>
          <w:szCs w:val="28"/>
        </w:rPr>
        <w:tab/>
        <w:t>Профессорско-преподавательский состав кафедры управления строительством активно развивает информационные технологии по ряду направлений: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t>митационное моделирование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t>нвестиционный и инновационный менеджмент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t>нтеллектуальные системы поддержки принятия решений</w:t>
      </w:r>
      <w:r w:rsidRPr="001118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t>ейросетевое</w:t>
      </w:r>
      <w:proofErr w:type="spellEnd"/>
      <w:r w:rsidRPr="00973122">
        <w:rPr>
          <w:rFonts w:ascii="Times New Roman" w:hAnsi="Times New Roman" w:cs="Times New Roman"/>
          <w:color w:val="000000"/>
          <w:sz w:val="28"/>
          <w:szCs w:val="28"/>
        </w:rPr>
        <w:t xml:space="preserve">  моделирование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t>бъектно-ориентированное программирование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t>рогнозирование и бизнес-планирование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t>еинжиниринг</w:t>
      </w:r>
      <w:proofErr w:type="spellEnd"/>
      <w:r w:rsidRPr="00973122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предприятий муниципальных образований и региональных распределенных систем управления</w:t>
      </w:r>
      <w:r w:rsidRPr="001118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t>правление бизнес-процессами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t>правление организационными системами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t>правление проектами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t>правление ресурсами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t>правление рисками и конфликтами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t>вентологическое</w:t>
      </w:r>
      <w:proofErr w:type="spellEnd"/>
      <w:r w:rsidRPr="00973122">
        <w:rPr>
          <w:rFonts w:ascii="Times New Roman" w:hAnsi="Times New Roman" w:cs="Times New Roman"/>
          <w:color w:val="000000"/>
          <w:sz w:val="28"/>
          <w:szCs w:val="28"/>
        </w:rPr>
        <w:t xml:space="preserve"> моделирование и рефлексивное управление</w:t>
      </w:r>
      <w:r w:rsidRPr="001118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t>волюционные алгоритмы оптимизации (генетические, имитации отжига, коллектив независимых автоматов, эволюционное программирование, искусственная жизнь)</w:t>
      </w:r>
      <w:r w:rsidRPr="001118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A6E4C" w:rsidRPr="00973122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3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t>кспертные системы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7312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A6E4C" w:rsidRPr="00662A8B" w:rsidRDefault="005A6E4C" w:rsidP="005A6E4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62A8B">
        <w:rPr>
          <w:rFonts w:ascii="Times New Roman" w:hAnsi="Times New Roman" w:cs="Times New Roman"/>
          <w:color w:val="000000"/>
          <w:sz w:val="28"/>
          <w:szCs w:val="28"/>
        </w:rPr>
        <w:t>Благодаря десятилетнему опыту работы педагогическим коллективом кафедры управления строительством внедрен ряд  инноваций в учебный процесс.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662A8B"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обучения наряду с очными формами используются и дистанционные формы взаимодействия преподавателей со студентами. Под руководством </w:t>
      </w:r>
      <w:proofErr w:type="spellStart"/>
      <w:proofErr w:type="gramStart"/>
      <w:r w:rsidRPr="00662A8B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662A8B">
        <w:rPr>
          <w:rFonts w:ascii="Times New Roman" w:hAnsi="Times New Roman" w:cs="Times New Roman"/>
          <w:color w:val="000000"/>
          <w:sz w:val="28"/>
          <w:szCs w:val="28"/>
        </w:rPr>
        <w:t>.э.н</w:t>
      </w:r>
      <w:proofErr w:type="spellEnd"/>
      <w:r w:rsidRPr="00662A8B">
        <w:rPr>
          <w:rFonts w:ascii="Times New Roman" w:hAnsi="Times New Roman" w:cs="Times New Roman"/>
          <w:color w:val="000000"/>
          <w:sz w:val="28"/>
          <w:szCs w:val="28"/>
        </w:rPr>
        <w:t xml:space="preserve">., доц. </w:t>
      </w:r>
      <w:proofErr w:type="spellStart"/>
      <w:r w:rsidRPr="00ED4F7E">
        <w:rPr>
          <w:rFonts w:ascii="Times New Roman" w:hAnsi="Times New Roman" w:cs="Times New Roman"/>
          <w:color w:val="000000"/>
          <w:sz w:val="28"/>
          <w:szCs w:val="28"/>
        </w:rPr>
        <w:t>Половинкина</w:t>
      </w:r>
      <w:proofErr w:type="spellEnd"/>
      <w:r w:rsidRPr="00ED4F7E">
        <w:rPr>
          <w:rFonts w:ascii="Times New Roman" w:hAnsi="Times New Roman" w:cs="Times New Roman"/>
          <w:color w:val="000000"/>
          <w:sz w:val="28"/>
          <w:szCs w:val="28"/>
        </w:rPr>
        <w:t xml:space="preserve"> И.С.</w:t>
      </w:r>
      <w:r w:rsidRPr="00662A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62A8B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662A8B">
        <w:rPr>
          <w:rFonts w:ascii="Times New Roman" w:hAnsi="Times New Roman" w:cs="Times New Roman"/>
          <w:color w:val="000000"/>
          <w:sz w:val="28"/>
          <w:szCs w:val="28"/>
        </w:rPr>
        <w:t xml:space="preserve"> студентов создана  и успешно действует (в формате СПКБ) "Школа развития личности: Человек Возможностей».  Сотрудники кафедры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A8B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разработали комплекс деловых и ролевых </w:t>
      </w:r>
      <w:proofErr w:type="gramStart"/>
      <w:r w:rsidRPr="00662A8B">
        <w:rPr>
          <w:rFonts w:ascii="Times New Roman" w:hAnsi="Times New Roman" w:cs="Times New Roman"/>
          <w:color w:val="000000"/>
          <w:sz w:val="28"/>
          <w:szCs w:val="28"/>
        </w:rPr>
        <w:t>игр</w:t>
      </w:r>
      <w:proofErr w:type="gramEnd"/>
      <w:r w:rsidRPr="00662A8B">
        <w:rPr>
          <w:rFonts w:ascii="Times New Roman" w:hAnsi="Times New Roman" w:cs="Times New Roman"/>
          <w:color w:val="000000"/>
          <w:sz w:val="28"/>
          <w:szCs w:val="28"/>
        </w:rPr>
        <w:t xml:space="preserve">  которые используются при проведении практических занятий по многим дисциплинам, создана база лекционного  и практического материала,  содержащая более 2000 слайдов и презентаций. Компьютеризация учебного процесса осуществляется в форме выполнения практических и лабораторных работ, курсового и дипломного проектирования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62A8B">
        <w:rPr>
          <w:rFonts w:ascii="Times New Roman" w:hAnsi="Times New Roman" w:cs="Times New Roman"/>
          <w:color w:val="000000"/>
          <w:sz w:val="28"/>
          <w:szCs w:val="28"/>
        </w:rPr>
        <w:tab/>
        <w:t>При преподавании специальных дисциплин на кафедре управления строительством используются:</w:t>
      </w:r>
    </w:p>
    <w:p w:rsidR="005A6E4C" w:rsidRPr="006F109C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09C">
        <w:rPr>
          <w:rFonts w:ascii="Times New Roman" w:hAnsi="Times New Roman" w:cs="Times New Roman"/>
          <w:color w:val="000000"/>
          <w:sz w:val="28"/>
          <w:szCs w:val="28"/>
        </w:rPr>
        <w:t xml:space="preserve">внедрение в лекционные курсы новейших достижений науки на основе участия преподавательского состава в научных исследованиях, конференциях, симпозиумах с опубликованием научных трудов, подготовки и защиты кандидатских и докторских диссертаций; </w:t>
      </w:r>
    </w:p>
    <w:p w:rsidR="005A6E4C" w:rsidRPr="006F109C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09C">
        <w:rPr>
          <w:rFonts w:ascii="Times New Roman" w:hAnsi="Times New Roman" w:cs="Times New Roman"/>
          <w:color w:val="000000"/>
          <w:sz w:val="28"/>
          <w:szCs w:val="28"/>
        </w:rPr>
        <w:t>внедрение исследовательских разделов в лабораторные работы;</w:t>
      </w:r>
    </w:p>
    <w:p w:rsidR="005A6E4C" w:rsidRPr="006F109C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0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проведение практических и лабораторных занятий по дисциплинам прикладного характера на производственных базах филиалов кафедры;</w:t>
      </w:r>
    </w:p>
    <w:p w:rsidR="005A6E4C" w:rsidRPr="006F109C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09C">
        <w:rPr>
          <w:rFonts w:ascii="Times New Roman" w:hAnsi="Times New Roman" w:cs="Times New Roman"/>
          <w:color w:val="000000"/>
          <w:sz w:val="28"/>
          <w:szCs w:val="28"/>
        </w:rPr>
        <w:t>привлечение к чтениям лекций высококвалифицированных, обладающих большим опытом производственников;</w:t>
      </w:r>
    </w:p>
    <w:p w:rsidR="005A6E4C" w:rsidRDefault="005A6E4C" w:rsidP="005A6E4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09C">
        <w:rPr>
          <w:rFonts w:ascii="Times New Roman" w:hAnsi="Times New Roman" w:cs="Times New Roman"/>
          <w:color w:val="000000"/>
          <w:sz w:val="28"/>
          <w:szCs w:val="28"/>
        </w:rPr>
        <w:t>использование опыта других вузов в виде обмена информацией.</w:t>
      </w:r>
    </w:p>
    <w:p w:rsidR="005A6E4C" w:rsidRPr="001D0A95" w:rsidRDefault="005A6E4C" w:rsidP="005A6E4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A95">
        <w:rPr>
          <w:rFonts w:ascii="Times New Roman" w:hAnsi="Times New Roman" w:cs="Times New Roman"/>
          <w:color w:val="000000"/>
          <w:sz w:val="28"/>
          <w:szCs w:val="28"/>
        </w:rPr>
        <w:t xml:space="preserve">С 2011 года на кафедре работает научный клуб (Президент клуба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д.т.н.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D0A9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D0A95">
        <w:rPr>
          <w:rFonts w:ascii="Times New Roman" w:hAnsi="Times New Roman" w:cs="Times New Roman"/>
          <w:color w:val="000000"/>
          <w:sz w:val="28"/>
          <w:szCs w:val="28"/>
        </w:rPr>
        <w:t>роф</w:t>
      </w:r>
      <w:proofErr w:type="spellEnd"/>
      <w:r w:rsidRPr="001D0A9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D0A95">
        <w:rPr>
          <w:rFonts w:ascii="Times New Roman" w:hAnsi="Times New Roman" w:cs="Times New Roman"/>
          <w:color w:val="000000"/>
          <w:sz w:val="28"/>
          <w:szCs w:val="28"/>
        </w:rPr>
        <w:t>Баркалов</w:t>
      </w:r>
      <w:proofErr w:type="spellEnd"/>
      <w:r w:rsidRPr="001D0A95">
        <w:rPr>
          <w:rFonts w:ascii="Times New Roman" w:hAnsi="Times New Roman" w:cs="Times New Roman"/>
          <w:color w:val="000000"/>
          <w:sz w:val="28"/>
          <w:szCs w:val="28"/>
        </w:rPr>
        <w:t xml:space="preserve"> С.А.,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1D0A95">
        <w:rPr>
          <w:rFonts w:ascii="Times New Roman" w:hAnsi="Times New Roman" w:cs="Times New Roman"/>
          <w:color w:val="000000"/>
          <w:sz w:val="28"/>
          <w:szCs w:val="28"/>
        </w:rPr>
        <w:t>иректор клуба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к.т.н.,доц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Моро</w:t>
      </w:r>
      <w:r w:rsidRPr="001D0A95">
        <w:rPr>
          <w:rFonts w:ascii="Times New Roman" w:hAnsi="Times New Roman" w:cs="Times New Roman"/>
          <w:color w:val="000000"/>
          <w:sz w:val="28"/>
          <w:szCs w:val="28"/>
        </w:rPr>
        <w:t>зов В.П.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Pr="001D0A95">
        <w:rPr>
          <w:rFonts w:ascii="Times New Roman" w:hAnsi="Times New Roman" w:cs="Times New Roman"/>
          <w:color w:val="000000"/>
          <w:sz w:val="28"/>
          <w:szCs w:val="28"/>
        </w:rPr>
        <w:t xml:space="preserve">Его основными направлениями исследований являются: </w:t>
      </w:r>
    </w:p>
    <w:p w:rsidR="005A6E4C" w:rsidRPr="001D0A95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0"/>
        </w:tabs>
        <w:ind w:left="0" w:firstLine="709"/>
        <w:contextualSpacing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62865</wp:posOffset>
            </wp:positionV>
            <wp:extent cx="3099435" cy="1439545"/>
            <wp:effectExtent l="0" t="0" r="0" b="0"/>
            <wp:wrapSquare wrapText="bothSides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A95">
        <w:rPr>
          <w:rFonts w:eastAsiaTheme="minorHAnsi"/>
          <w:color w:val="000000"/>
          <w:sz w:val="28"/>
          <w:szCs w:val="28"/>
          <w:lang w:eastAsia="en-US"/>
        </w:rPr>
        <w:t xml:space="preserve">Интегрированный менеджмент - теоретические основы интегрированного менеджмента; технология реализации интегрированного менеджмента; интеллектуальные системы поддержки принятия решений интегрированного менеджмента; </w:t>
      </w:r>
    </w:p>
    <w:p w:rsidR="005A6E4C" w:rsidRPr="001D0A95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0"/>
        </w:tabs>
        <w:ind w:left="0" w:firstLine="709"/>
        <w:contextualSpacing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D0A95">
        <w:rPr>
          <w:rFonts w:eastAsiaTheme="minorHAnsi"/>
          <w:color w:val="000000"/>
          <w:sz w:val="28"/>
          <w:szCs w:val="28"/>
          <w:lang w:eastAsia="en-US"/>
        </w:rPr>
        <w:t>Интеллектуальный поиск - основы построения интеллектуальных поисковых систем (проблемы, теория построения, модели, методы, алгоритмы); структура и принципы построения традиционных и интеллектуальных поисковых систем; обзор возможностей существующих поисковых систем;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D0A95">
        <w:rPr>
          <w:rFonts w:eastAsiaTheme="minorHAnsi"/>
          <w:color w:val="000000"/>
          <w:sz w:val="28"/>
          <w:szCs w:val="28"/>
          <w:lang w:eastAsia="en-US"/>
        </w:rPr>
        <w:t>обзор программных сред, используемых для реализации интеллектуальных поисковых систем;</w:t>
      </w:r>
    </w:p>
    <w:p w:rsidR="005A6E4C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0"/>
        </w:tabs>
        <w:ind w:left="0" w:firstLine="709"/>
        <w:contextualSpacing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88384A">
        <w:rPr>
          <w:rFonts w:eastAsiaTheme="minorHAnsi"/>
          <w:color w:val="000000"/>
          <w:sz w:val="28"/>
          <w:szCs w:val="28"/>
          <w:lang w:eastAsia="en-US"/>
        </w:rPr>
        <w:t xml:space="preserve">Стратегическое видение - теоретические основы краткосрочных, среднесрочных и  долгосрочных прогнозов (проблемы, теория построения, модели, методы, алгоритмы); </w:t>
      </w:r>
      <w:proofErr w:type="gramEnd"/>
    </w:p>
    <w:p w:rsidR="005A6E4C" w:rsidRPr="0088384A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0"/>
        </w:tabs>
        <w:ind w:left="0" w:firstLine="709"/>
        <w:contextualSpacing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 w:rsidRPr="0088384A">
        <w:rPr>
          <w:rFonts w:eastAsiaTheme="minorHAnsi"/>
          <w:color w:val="000000"/>
          <w:sz w:val="28"/>
          <w:szCs w:val="28"/>
          <w:lang w:eastAsia="en-US"/>
        </w:rPr>
        <w:t>Нейросетевое</w:t>
      </w:r>
      <w:proofErr w:type="spellEnd"/>
      <w:r w:rsidRPr="0088384A">
        <w:rPr>
          <w:rFonts w:eastAsiaTheme="minorHAnsi"/>
          <w:color w:val="000000"/>
          <w:sz w:val="28"/>
          <w:szCs w:val="28"/>
          <w:lang w:eastAsia="en-US"/>
        </w:rPr>
        <w:t xml:space="preserve"> моделирование</w:t>
      </w:r>
      <w:r>
        <w:rPr>
          <w:rFonts w:eastAsiaTheme="minorHAnsi"/>
          <w:color w:val="000000"/>
          <w:sz w:val="28"/>
          <w:szCs w:val="28"/>
          <w:lang w:val="en-US" w:eastAsia="en-US"/>
        </w:rPr>
        <w:t>;</w:t>
      </w:r>
    </w:p>
    <w:p w:rsidR="005A6E4C" w:rsidRPr="001D0A95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0"/>
        </w:tabs>
        <w:ind w:left="0" w:firstLine="709"/>
        <w:contextualSpacing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D0A95">
        <w:rPr>
          <w:rFonts w:eastAsiaTheme="minorHAnsi"/>
          <w:color w:val="000000"/>
          <w:sz w:val="28"/>
          <w:szCs w:val="28"/>
          <w:lang w:eastAsia="en-US"/>
        </w:rPr>
        <w:t>Эволюционные алгоритмы</w:t>
      </w:r>
      <w:r>
        <w:rPr>
          <w:rFonts w:eastAsiaTheme="minorHAnsi"/>
          <w:color w:val="000000"/>
          <w:sz w:val="28"/>
          <w:szCs w:val="28"/>
          <w:lang w:val="en-US" w:eastAsia="en-US"/>
        </w:rPr>
        <w:t>.</w:t>
      </w:r>
    </w:p>
    <w:p w:rsidR="005A6E4C" w:rsidRDefault="005A6E4C" w:rsidP="005A6E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A6E4C" w:rsidRDefault="005A6E4C" w:rsidP="005A6E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A6E4C" w:rsidRPr="002F6844" w:rsidRDefault="005A6E4C" w:rsidP="005A6E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10 лет работы к</w:t>
      </w:r>
      <w:r w:rsidRPr="007854D5">
        <w:rPr>
          <w:rFonts w:ascii="Times New Roman" w:hAnsi="Times New Roman" w:cs="Times New Roman"/>
          <w:color w:val="000000"/>
          <w:sz w:val="28"/>
          <w:szCs w:val="28"/>
        </w:rPr>
        <w:t>афедр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управления строительством установлены,  поддерживаются и развиваются тесные </w:t>
      </w:r>
      <w:r w:rsidRPr="002F684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связи сотрудничества с партнерами и друзьями кафедры:</w:t>
      </w:r>
    </w:p>
    <w:p w:rsidR="005A6E4C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FD4F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FD4FEC">
        <w:rPr>
          <w:color w:val="000000"/>
          <w:sz w:val="28"/>
          <w:szCs w:val="28"/>
        </w:rPr>
        <w:t>нститут</w:t>
      </w:r>
      <w:r>
        <w:rPr>
          <w:color w:val="000000"/>
          <w:sz w:val="28"/>
          <w:szCs w:val="28"/>
        </w:rPr>
        <w:t>ом</w:t>
      </w:r>
      <w:r w:rsidRPr="00FD4FEC">
        <w:rPr>
          <w:color w:val="000000"/>
          <w:sz w:val="28"/>
          <w:szCs w:val="28"/>
        </w:rPr>
        <w:t xml:space="preserve"> проблем управления им. В.А.Трапезникова (г</w:t>
      </w:r>
      <w:proofErr w:type="gramStart"/>
      <w:r w:rsidRPr="00FD4FEC">
        <w:rPr>
          <w:color w:val="000000"/>
          <w:sz w:val="28"/>
          <w:szCs w:val="28"/>
        </w:rPr>
        <w:t>.М</w:t>
      </w:r>
      <w:proofErr w:type="gramEnd"/>
      <w:r w:rsidRPr="00FD4FEC">
        <w:rPr>
          <w:color w:val="000000"/>
          <w:sz w:val="28"/>
          <w:szCs w:val="28"/>
        </w:rPr>
        <w:t>осква)</w:t>
      </w:r>
      <w:r>
        <w:rPr>
          <w:color w:val="000000"/>
          <w:sz w:val="28"/>
          <w:szCs w:val="28"/>
        </w:rPr>
        <w:t xml:space="preserve"> </w:t>
      </w:r>
      <w:r w:rsidRPr="00D93D5D">
        <w:rPr>
          <w:i/>
          <w:color w:val="000000"/>
          <w:sz w:val="28"/>
          <w:szCs w:val="28"/>
        </w:rPr>
        <w:t>(д.т.н.</w:t>
      </w:r>
      <w:r>
        <w:rPr>
          <w:i/>
          <w:color w:val="000000"/>
          <w:sz w:val="28"/>
          <w:szCs w:val="28"/>
        </w:rPr>
        <w:t xml:space="preserve"> </w:t>
      </w:r>
      <w:r w:rsidRPr="00D93D5D">
        <w:rPr>
          <w:i/>
          <w:color w:val="000000"/>
          <w:sz w:val="28"/>
          <w:szCs w:val="28"/>
        </w:rPr>
        <w:t>В.Н. Бурков, д.т.н. А.В. Щепкин,</w:t>
      </w:r>
      <w:r>
        <w:rPr>
          <w:i/>
          <w:color w:val="000000"/>
          <w:sz w:val="28"/>
          <w:szCs w:val="28"/>
        </w:rPr>
        <w:t xml:space="preserve"> </w:t>
      </w:r>
      <w:r w:rsidRPr="00D93D5D">
        <w:rPr>
          <w:i/>
          <w:color w:val="000000"/>
          <w:sz w:val="28"/>
          <w:szCs w:val="28"/>
        </w:rPr>
        <w:t>д.т.н.</w:t>
      </w:r>
      <w:r>
        <w:rPr>
          <w:i/>
          <w:color w:val="000000"/>
          <w:sz w:val="28"/>
          <w:szCs w:val="28"/>
        </w:rPr>
        <w:t xml:space="preserve"> </w:t>
      </w:r>
      <w:r w:rsidRPr="00D93D5D">
        <w:rPr>
          <w:i/>
          <w:color w:val="000000"/>
          <w:sz w:val="28"/>
          <w:szCs w:val="28"/>
        </w:rPr>
        <w:t xml:space="preserve">Д.А. Новиков, </w:t>
      </w:r>
      <w:proofErr w:type="spellStart"/>
      <w:r w:rsidRPr="00D93D5D">
        <w:rPr>
          <w:i/>
          <w:color w:val="000000"/>
          <w:sz w:val="28"/>
          <w:szCs w:val="28"/>
        </w:rPr>
        <w:t>д.э.н</w:t>
      </w:r>
      <w:proofErr w:type="spellEnd"/>
      <w:r w:rsidRPr="00D93D5D">
        <w:rPr>
          <w:i/>
          <w:color w:val="000000"/>
          <w:sz w:val="28"/>
          <w:szCs w:val="28"/>
        </w:rPr>
        <w:t>. Р.М.</w:t>
      </w:r>
      <w:r>
        <w:rPr>
          <w:i/>
          <w:color w:val="000000"/>
          <w:sz w:val="28"/>
          <w:szCs w:val="28"/>
        </w:rPr>
        <w:t xml:space="preserve"> </w:t>
      </w:r>
      <w:r w:rsidRPr="00D93D5D">
        <w:rPr>
          <w:i/>
          <w:color w:val="000000"/>
          <w:sz w:val="28"/>
          <w:szCs w:val="28"/>
        </w:rPr>
        <w:t>Нижегородцев</w:t>
      </w:r>
      <w:r>
        <w:rPr>
          <w:i/>
          <w:color w:val="000000"/>
          <w:sz w:val="28"/>
          <w:szCs w:val="28"/>
        </w:rPr>
        <w:t xml:space="preserve">, </w:t>
      </w:r>
      <w:r w:rsidRPr="00D93D5D">
        <w:rPr>
          <w:i/>
          <w:color w:val="000000"/>
          <w:sz w:val="28"/>
          <w:szCs w:val="28"/>
        </w:rPr>
        <w:t xml:space="preserve">д.т.н. В.В. </w:t>
      </w:r>
      <w:proofErr w:type="spellStart"/>
      <w:r w:rsidRPr="00D93D5D">
        <w:rPr>
          <w:i/>
          <w:color w:val="000000"/>
          <w:sz w:val="28"/>
          <w:szCs w:val="28"/>
        </w:rPr>
        <w:t>Кульба</w:t>
      </w:r>
      <w:proofErr w:type="spellEnd"/>
      <w:r w:rsidRPr="00D93D5D">
        <w:rPr>
          <w:i/>
          <w:color w:val="000000"/>
          <w:sz w:val="28"/>
          <w:szCs w:val="28"/>
        </w:rPr>
        <w:t xml:space="preserve">, д.т.н. А.А. </w:t>
      </w:r>
      <w:proofErr w:type="spellStart"/>
      <w:r w:rsidRPr="00D93D5D">
        <w:rPr>
          <w:i/>
          <w:color w:val="000000"/>
          <w:sz w:val="28"/>
          <w:szCs w:val="28"/>
        </w:rPr>
        <w:t>Дорофеюк</w:t>
      </w:r>
      <w:proofErr w:type="spellEnd"/>
      <w:r w:rsidRPr="00D93D5D">
        <w:rPr>
          <w:i/>
          <w:color w:val="000000"/>
          <w:sz w:val="28"/>
          <w:szCs w:val="28"/>
        </w:rPr>
        <w:t>, д.т.н. А.Д. Цвиркун,)</w:t>
      </w:r>
      <w:r w:rsidRPr="00AB6EA4">
        <w:rPr>
          <w:i/>
          <w:color w:val="000000"/>
          <w:sz w:val="28"/>
          <w:szCs w:val="28"/>
        </w:rPr>
        <w:t>,</w:t>
      </w:r>
    </w:p>
    <w:p w:rsidR="005A6E4C" w:rsidRPr="00D93D5D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i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</w:t>
      </w:r>
      <w:r w:rsidRPr="00FD4FEC">
        <w:rPr>
          <w:color w:val="000000"/>
          <w:sz w:val="28"/>
          <w:szCs w:val="28"/>
        </w:rPr>
        <w:t>нститут</w:t>
      </w:r>
      <w:r>
        <w:rPr>
          <w:color w:val="000000"/>
          <w:sz w:val="28"/>
          <w:szCs w:val="28"/>
        </w:rPr>
        <w:t>ом</w:t>
      </w:r>
      <w:r w:rsidRPr="00FD4FEC">
        <w:rPr>
          <w:color w:val="000000"/>
          <w:sz w:val="28"/>
          <w:szCs w:val="28"/>
        </w:rPr>
        <w:t xml:space="preserve"> системного анализа</w:t>
      </w:r>
      <w:r>
        <w:rPr>
          <w:color w:val="000000"/>
          <w:sz w:val="28"/>
          <w:szCs w:val="28"/>
        </w:rPr>
        <w:t xml:space="preserve"> РАН</w:t>
      </w:r>
      <w:r w:rsidRPr="00FD4FEC">
        <w:rPr>
          <w:color w:val="000000"/>
          <w:sz w:val="28"/>
          <w:szCs w:val="28"/>
        </w:rPr>
        <w:t xml:space="preserve"> (г. Москва)</w:t>
      </w:r>
      <w:r w:rsidRPr="00D93D5D">
        <w:rPr>
          <w:color w:val="000000"/>
          <w:sz w:val="28"/>
          <w:szCs w:val="28"/>
        </w:rPr>
        <w:t xml:space="preserve"> (</w:t>
      </w:r>
      <w:r w:rsidRPr="00D93D5D">
        <w:rPr>
          <w:i/>
          <w:color w:val="000000"/>
          <w:sz w:val="28"/>
          <w:szCs w:val="28"/>
        </w:rPr>
        <w:t>директор</w:t>
      </w:r>
      <w:r>
        <w:rPr>
          <w:i/>
          <w:color w:val="000000"/>
          <w:sz w:val="28"/>
          <w:szCs w:val="28"/>
        </w:rPr>
        <w:t xml:space="preserve"> -</w:t>
      </w:r>
      <w:r w:rsidRPr="00D93D5D">
        <w:rPr>
          <w:i/>
          <w:color w:val="000000"/>
          <w:sz w:val="28"/>
          <w:szCs w:val="28"/>
        </w:rPr>
        <w:t xml:space="preserve"> д.т.н. Ю.С. Попков)</w:t>
      </w:r>
      <w:r w:rsidRPr="00AB6EA4">
        <w:rPr>
          <w:i/>
          <w:color w:val="000000"/>
          <w:sz w:val="28"/>
          <w:szCs w:val="28"/>
        </w:rPr>
        <w:t>,</w:t>
      </w:r>
      <w:r w:rsidRPr="00D93D5D">
        <w:rPr>
          <w:i/>
          <w:color w:val="000000"/>
          <w:sz w:val="28"/>
          <w:szCs w:val="28"/>
        </w:rPr>
        <w:t xml:space="preserve"> </w:t>
      </w:r>
      <w:proofErr w:type="gramEnd"/>
    </w:p>
    <w:p w:rsidR="005A6E4C" w:rsidRPr="00151243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i/>
          <w:color w:val="000000"/>
          <w:sz w:val="28"/>
          <w:szCs w:val="28"/>
        </w:rPr>
      </w:pPr>
      <w:proofErr w:type="gramStart"/>
      <w:r w:rsidRPr="00AB6EA4">
        <w:rPr>
          <w:color w:val="000000"/>
          <w:sz w:val="28"/>
          <w:szCs w:val="28"/>
        </w:rPr>
        <w:t xml:space="preserve">Вычислительным центром РАН им. </w:t>
      </w:r>
      <w:proofErr w:type="spellStart"/>
      <w:r w:rsidRPr="00AB6EA4">
        <w:rPr>
          <w:color w:val="000000"/>
          <w:sz w:val="28"/>
          <w:szCs w:val="28"/>
        </w:rPr>
        <w:t>Дородницина</w:t>
      </w:r>
      <w:proofErr w:type="spellEnd"/>
      <w:r w:rsidRPr="00AB6EA4">
        <w:rPr>
          <w:color w:val="000000"/>
          <w:sz w:val="28"/>
          <w:szCs w:val="28"/>
        </w:rPr>
        <w:t xml:space="preserve"> (г. Москва)</w:t>
      </w:r>
      <w:r w:rsidRPr="00151243">
        <w:rPr>
          <w:color w:val="000000"/>
          <w:sz w:val="28"/>
          <w:szCs w:val="28"/>
        </w:rPr>
        <w:t xml:space="preserve"> </w:t>
      </w:r>
      <w:r w:rsidRPr="00151243">
        <w:rPr>
          <w:i/>
          <w:color w:val="000000"/>
          <w:sz w:val="28"/>
          <w:szCs w:val="28"/>
        </w:rPr>
        <w:t>(</w:t>
      </w:r>
      <w:proofErr w:type="spellStart"/>
      <w:r w:rsidRPr="00151243">
        <w:rPr>
          <w:i/>
          <w:color w:val="000000"/>
          <w:sz w:val="28"/>
          <w:szCs w:val="28"/>
        </w:rPr>
        <w:t>д.ф.-м.н</w:t>
      </w:r>
      <w:proofErr w:type="spellEnd"/>
      <w:r w:rsidRPr="00151243">
        <w:rPr>
          <w:i/>
          <w:color w:val="000000"/>
          <w:sz w:val="28"/>
          <w:szCs w:val="28"/>
        </w:rPr>
        <w:t xml:space="preserve">. А.Ф.Кононенко,  </w:t>
      </w:r>
      <w:proofErr w:type="spellStart"/>
      <w:r w:rsidRPr="00151243">
        <w:rPr>
          <w:i/>
          <w:color w:val="000000"/>
          <w:sz w:val="28"/>
          <w:szCs w:val="28"/>
        </w:rPr>
        <w:t>д.ф.-м.н</w:t>
      </w:r>
      <w:proofErr w:type="spellEnd"/>
      <w:r w:rsidRPr="00151243">
        <w:rPr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 xml:space="preserve"> Ф.И. </w:t>
      </w:r>
      <w:proofErr w:type="spellStart"/>
      <w:r>
        <w:rPr>
          <w:i/>
          <w:color w:val="000000"/>
          <w:sz w:val="28"/>
          <w:szCs w:val="28"/>
        </w:rPr>
        <w:t>Ерешко</w:t>
      </w:r>
      <w:proofErr w:type="spellEnd"/>
      <w:r>
        <w:rPr>
          <w:i/>
          <w:color w:val="000000"/>
          <w:sz w:val="28"/>
          <w:szCs w:val="28"/>
        </w:rPr>
        <w:t>),</w:t>
      </w:r>
      <w:r w:rsidRPr="00151243">
        <w:rPr>
          <w:i/>
          <w:color w:val="000000"/>
          <w:sz w:val="28"/>
          <w:szCs w:val="28"/>
        </w:rPr>
        <w:t xml:space="preserve"> </w:t>
      </w:r>
      <w:proofErr w:type="gramEnd"/>
    </w:p>
    <w:p w:rsidR="005A6E4C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AB6EA4">
        <w:rPr>
          <w:color w:val="000000"/>
          <w:sz w:val="28"/>
          <w:szCs w:val="28"/>
        </w:rPr>
        <w:t xml:space="preserve">Институтом логики, </w:t>
      </w:r>
      <w:proofErr w:type="spellStart"/>
      <w:r w:rsidRPr="00AB6EA4">
        <w:rPr>
          <w:color w:val="000000"/>
          <w:sz w:val="28"/>
          <w:szCs w:val="28"/>
        </w:rPr>
        <w:t>когнитологии</w:t>
      </w:r>
      <w:proofErr w:type="spellEnd"/>
      <w:r w:rsidRPr="00AB6EA4">
        <w:rPr>
          <w:color w:val="000000"/>
          <w:sz w:val="28"/>
          <w:szCs w:val="28"/>
        </w:rPr>
        <w:t xml:space="preserve"> и развития личности РАН (</w:t>
      </w:r>
      <w:proofErr w:type="gramStart"/>
      <w:r w:rsidRPr="00AB6EA4">
        <w:rPr>
          <w:color w:val="000000"/>
          <w:sz w:val="28"/>
          <w:szCs w:val="28"/>
        </w:rPr>
        <w:t>г</w:t>
      </w:r>
      <w:proofErr w:type="gramEnd"/>
      <w:r w:rsidRPr="00AB6EA4">
        <w:rPr>
          <w:color w:val="000000"/>
          <w:sz w:val="28"/>
          <w:szCs w:val="28"/>
        </w:rPr>
        <w:t>. Москва),</w:t>
      </w:r>
    </w:p>
    <w:p w:rsidR="005A6E4C" w:rsidRPr="007A3088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proofErr w:type="gramStart"/>
      <w:r w:rsidRPr="007A3088">
        <w:rPr>
          <w:color w:val="000000"/>
          <w:sz w:val="28"/>
          <w:szCs w:val="28"/>
        </w:rPr>
        <w:t>Центральным экономико-математическим институтом РАН (г. Москва)</w:t>
      </w:r>
      <w:r>
        <w:rPr>
          <w:color w:val="000000"/>
          <w:sz w:val="28"/>
          <w:szCs w:val="28"/>
        </w:rPr>
        <w:t xml:space="preserve"> </w:t>
      </w:r>
      <w:r w:rsidRPr="00AB6EA4">
        <w:rPr>
          <w:i/>
          <w:color w:val="000000"/>
          <w:sz w:val="28"/>
          <w:szCs w:val="28"/>
        </w:rPr>
        <w:t>(заместитель директора</w:t>
      </w:r>
      <w:r>
        <w:rPr>
          <w:i/>
          <w:color w:val="000000"/>
          <w:sz w:val="28"/>
          <w:szCs w:val="28"/>
        </w:rPr>
        <w:t xml:space="preserve"> -</w:t>
      </w:r>
      <w:r w:rsidRPr="00AB6EA4">
        <w:rPr>
          <w:i/>
          <w:color w:val="000000"/>
          <w:sz w:val="28"/>
          <w:szCs w:val="28"/>
        </w:rPr>
        <w:t xml:space="preserve"> </w:t>
      </w:r>
      <w:proofErr w:type="spellStart"/>
      <w:r w:rsidRPr="00AB6EA4">
        <w:rPr>
          <w:i/>
          <w:color w:val="000000"/>
          <w:sz w:val="28"/>
          <w:szCs w:val="28"/>
        </w:rPr>
        <w:t>д.э.н</w:t>
      </w:r>
      <w:proofErr w:type="spellEnd"/>
      <w:r w:rsidRPr="00AB6EA4">
        <w:rPr>
          <w:i/>
          <w:color w:val="000000"/>
          <w:sz w:val="28"/>
          <w:szCs w:val="28"/>
        </w:rPr>
        <w:t xml:space="preserve">. Г.Б. </w:t>
      </w:r>
      <w:proofErr w:type="spellStart"/>
      <w:r w:rsidRPr="00AB6EA4">
        <w:rPr>
          <w:i/>
          <w:color w:val="000000"/>
          <w:sz w:val="28"/>
          <w:szCs w:val="28"/>
        </w:rPr>
        <w:t>Клейнер</w:t>
      </w:r>
      <w:proofErr w:type="spellEnd"/>
      <w:r w:rsidRPr="00AB6EA4">
        <w:rPr>
          <w:i/>
          <w:color w:val="000000"/>
          <w:sz w:val="28"/>
          <w:szCs w:val="28"/>
        </w:rPr>
        <w:t xml:space="preserve">, </w:t>
      </w:r>
      <w:proofErr w:type="spellStart"/>
      <w:r w:rsidRPr="00AB6EA4">
        <w:rPr>
          <w:i/>
          <w:color w:val="000000"/>
          <w:sz w:val="28"/>
          <w:szCs w:val="28"/>
        </w:rPr>
        <w:t>д.э.н</w:t>
      </w:r>
      <w:proofErr w:type="spellEnd"/>
      <w:r w:rsidRPr="00AB6EA4">
        <w:rPr>
          <w:i/>
          <w:color w:val="000000"/>
          <w:sz w:val="28"/>
          <w:szCs w:val="28"/>
        </w:rPr>
        <w:t xml:space="preserve">. К.А. </w:t>
      </w:r>
      <w:proofErr w:type="spellStart"/>
      <w:r w:rsidRPr="00AB6EA4">
        <w:rPr>
          <w:i/>
          <w:color w:val="000000"/>
          <w:sz w:val="28"/>
          <w:szCs w:val="28"/>
        </w:rPr>
        <w:lastRenderedPageBreak/>
        <w:t>Богриновский</w:t>
      </w:r>
      <w:proofErr w:type="spellEnd"/>
      <w:r w:rsidRPr="00AB6EA4">
        <w:rPr>
          <w:i/>
          <w:color w:val="000000"/>
          <w:sz w:val="28"/>
          <w:szCs w:val="28"/>
        </w:rPr>
        <w:t>),</w:t>
      </w:r>
      <w:proofErr w:type="gramEnd"/>
    </w:p>
    <w:p w:rsidR="005A6E4C" w:rsidRPr="00D81E60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proofErr w:type="gramStart"/>
      <w:r w:rsidRPr="007A3088">
        <w:rPr>
          <w:color w:val="000000"/>
          <w:sz w:val="28"/>
          <w:szCs w:val="28"/>
        </w:rPr>
        <w:t>Московским физико-техническим институтом (государственным университетом)</w:t>
      </w:r>
      <w:r>
        <w:rPr>
          <w:color w:val="000000"/>
          <w:sz w:val="28"/>
          <w:szCs w:val="28"/>
        </w:rPr>
        <w:t xml:space="preserve"> </w:t>
      </w:r>
      <w:r w:rsidRPr="00AB6EA4">
        <w:rPr>
          <w:i/>
          <w:color w:val="000000"/>
          <w:sz w:val="28"/>
          <w:szCs w:val="28"/>
        </w:rPr>
        <w:t xml:space="preserve">(д.т.н. В.А. </w:t>
      </w:r>
      <w:proofErr w:type="spellStart"/>
      <w:r w:rsidRPr="00AB6EA4">
        <w:rPr>
          <w:i/>
          <w:color w:val="000000"/>
          <w:sz w:val="28"/>
          <w:szCs w:val="28"/>
        </w:rPr>
        <w:t>Ириков</w:t>
      </w:r>
      <w:proofErr w:type="spellEnd"/>
      <w:r w:rsidRPr="00AB6EA4">
        <w:rPr>
          <w:i/>
          <w:color w:val="000000"/>
          <w:sz w:val="28"/>
          <w:szCs w:val="28"/>
        </w:rPr>
        <w:t xml:space="preserve">, </w:t>
      </w:r>
      <w:proofErr w:type="spellStart"/>
      <w:r w:rsidRPr="00AB6EA4">
        <w:rPr>
          <w:i/>
          <w:color w:val="000000"/>
          <w:sz w:val="28"/>
          <w:szCs w:val="28"/>
        </w:rPr>
        <w:t>к.ф.-м.н</w:t>
      </w:r>
      <w:proofErr w:type="spellEnd"/>
      <w:r w:rsidRPr="00AB6EA4">
        <w:rPr>
          <w:i/>
          <w:color w:val="000000"/>
          <w:sz w:val="28"/>
          <w:szCs w:val="28"/>
        </w:rPr>
        <w:t xml:space="preserve">. О.И. </w:t>
      </w:r>
      <w:proofErr w:type="spellStart"/>
      <w:r w:rsidRPr="00AB6EA4">
        <w:rPr>
          <w:i/>
          <w:color w:val="000000"/>
          <w:sz w:val="28"/>
          <w:szCs w:val="28"/>
        </w:rPr>
        <w:t>Дранко</w:t>
      </w:r>
      <w:proofErr w:type="spellEnd"/>
      <w:r w:rsidRPr="00AB6EA4">
        <w:rPr>
          <w:i/>
          <w:color w:val="000000"/>
          <w:sz w:val="28"/>
          <w:szCs w:val="28"/>
        </w:rPr>
        <w:t>),</w:t>
      </w:r>
      <w:proofErr w:type="gramEnd"/>
    </w:p>
    <w:p w:rsidR="005A6E4C" w:rsidRPr="00D81E60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i/>
          <w:color w:val="000000"/>
          <w:sz w:val="28"/>
          <w:szCs w:val="28"/>
        </w:rPr>
      </w:pPr>
      <w:proofErr w:type="gramStart"/>
      <w:r w:rsidRPr="00D81E60">
        <w:rPr>
          <w:color w:val="000000"/>
          <w:sz w:val="28"/>
          <w:szCs w:val="28"/>
        </w:rPr>
        <w:t xml:space="preserve">Московским государственным строительным </w:t>
      </w:r>
      <w:proofErr w:type="spellStart"/>
      <w:r w:rsidRPr="00D81E60">
        <w:rPr>
          <w:color w:val="000000"/>
          <w:sz w:val="28"/>
          <w:szCs w:val="28"/>
        </w:rPr>
        <w:t>унивеситетом</w:t>
      </w:r>
      <w:proofErr w:type="spellEnd"/>
      <w:r w:rsidRPr="00D81E60">
        <w:rPr>
          <w:color w:val="000000"/>
          <w:sz w:val="28"/>
          <w:szCs w:val="28"/>
        </w:rPr>
        <w:t xml:space="preserve"> </w:t>
      </w:r>
      <w:r w:rsidRPr="00D81E60">
        <w:rPr>
          <w:i/>
          <w:color w:val="000000"/>
          <w:sz w:val="28"/>
          <w:szCs w:val="28"/>
        </w:rPr>
        <w:t>(</w:t>
      </w:r>
      <w:proofErr w:type="spellStart"/>
      <w:r w:rsidRPr="00D81E60">
        <w:rPr>
          <w:i/>
          <w:color w:val="000000"/>
          <w:sz w:val="28"/>
          <w:szCs w:val="28"/>
        </w:rPr>
        <w:t>д.э.н</w:t>
      </w:r>
      <w:proofErr w:type="spellEnd"/>
      <w:r w:rsidRPr="00D81E60">
        <w:rPr>
          <w:i/>
          <w:color w:val="000000"/>
          <w:sz w:val="28"/>
          <w:szCs w:val="28"/>
        </w:rPr>
        <w:t xml:space="preserve">.  П.Г. Грабовый, </w:t>
      </w:r>
      <w:proofErr w:type="spellStart"/>
      <w:r w:rsidRPr="00D81E60">
        <w:rPr>
          <w:i/>
          <w:color w:val="000000"/>
          <w:sz w:val="28"/>
          <w:szCs w:val="28"/>
        </w:rPr>
        <w:t>д.э.н</w:t>
      </w:r>
      <w:proofErr w:type="spellEnd"/>
      <w:r w:rsidRPr="00D81E60">
        <w:rPr>
          <w:i/>
          <w:color w:val="000000"/>
          <w:sz w:val="28"/>
          <w:szCs w:val="28"/>
        </w:rPr>
        <w:t xml:space="preserve">. И.Г. </w:t>
      </w:r>
      <w:proofErr w:type="spellStart"/>
      <w:r w:rsidRPr="00D81E60">
        <w:rPr>
          <w:i/>
          <w:color w:val="000000"/>
          <w:sz w:val="28"/>
          <w:szCs w:val="28"/>
        </w:rPr>
        <w:t>Лукманова</w:t>
      </w:r>
      <w:proofErr w:type="spellEnd"/>
      <w:r w:rsidRPr="00D81E60">
        <w:rPr>
          <w:i/>
          <w:color w:val="000000"/>
          <w:sz w:val="28"/>
          <w:szCs w:val="28"/>
        </w:rPr>
        <w:t xml:space="preserve">, д.т.н. Б.Ф. </w:t>
      </w:r>
      <w:proofErr w:type="spellStart"/>
      <w:r w:rsidRPr="00D81E60">
        <w:rPr>
          <w:i/>
          <w:color w:val="000000"/>
          <w:sz w:val="28"/>
          <w:szCs w:val="28"/>
        </w:rPr>
        <w:t>Ширшиков</w:t>
      </w:r>
      <w:proofErr w:type="spellEnd"/>
      <w:r w:rsidRPr="00D81E60">
        <w:rPr>
          <w:i/>
          <w:color w:val="000000"/>
          <w:sz w:val="28"/>
          <w:szCs w:val="28"/>
        </w:rPr>
        <w:t>),</w:t>
      </w:r>
      <w:proofErr w:type="gramEnd"/>
    </w:p>
    <w:p w:rsidR="005A6E4C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Академией управления МВД России (г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 xml:space="preserve">осква) </w:t>
      </w:r>
      <w:r w:rsidRPr="008E1389">
        <w:rPr>
          <w:color w:val="000000"/>
          <w:sz w:val="28"/>
          <w:szCs w:val="28"/>
        </w:rPr>
        <w:t xml:space="preserve">                                   </w:t>
      </w:r>
      <w:r w:rsidRPr="00AB6EA4">
        <w:rPr>
          <w:i/>
          <w:color w:val="000000"/>
          <w:sz w:val="28"/>
          <w:szCs w:val="28"/>
        </w:rPr>
        <w:t>(д.т.н. И.В. Горошко</w:t>
      </w:r>
      <w:r>
        <w:rPr>
          <w:i/>
          <w:color w:val="000000"/>
          <w:sz w:val="28"/>
          <w:szCs w:val="28"/>
        </w:rPr>
        <w:t>, д.т.н. В.Ф. Макаров</w:t>
      </w:r>
      <w:r w:rsidRPr="00AB6EA4">
        <w:rPr>
          <w:i/>
          <w:color w:val="000000"/>
          <w:sz w:val="28"/>
          <w:szCs w:val="28"/>
        </w:rPr>
        <w:t>)</w:t>
      </w:r>
      <w:r w:rsidRPr="001D7979">
        <w:rPr>
          <w:color w:val="000000"/>
          <w:sz w:val="28"/>
          <w:szCs w:val="28"/>
        </w:rPr>
        <w:t>,</w:t>
      </w:r>
    </w:p>
    <w:p w:rsidR="005A6E4C" w:rsidRPr="00F759DA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i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Академией государственной противопожарной службы МЧС России (г. Москва) </w:t>
      </w:r>
      <w:r w:rsidRPr="00F759DA">
        <w:rPr>
          <w:i/>
          <w:color w:val="000000"/>
          <w:sz w:val="28"/>
          <w:szCs w:val="28"/>
        </w:rPr>
        <w:t xml:space="preserve">(д.т.н. Н.Г. Топольский, д.т.н. Н.Н. </w:t>
      </w:r>
      <w:proofErr w:type="spellStart"/>
      <w:r w:rsidRPr="00F759DA">
        <w:rPr>
          <w:i/>
          <w:color w:val="000000"/>
          <w:sz w:val="28"/>
          <w:szCs w:val="28"/>
        </w:rPr>
        <w:t>Брушлинский</w:t>
      </w:r>
      <w:proofErr w:type="spellEnd"/>
      <w:r w:rsidRPr="00F759DA">
        <w:rPr>
          <w:i/>
          <w:color w:val="000000"/>
          <w:sz w:val="28"/>
          <w:szCs w:val="28"/>
        </w:rPr>
        <w:t>,  д.т.н. Бутузов С.Ю.),</w:t>
      </w:r>
      <w:proofErr w:type="gramEnd"/>
    </w:p>
    <w:p w:rsidR="005A6E4C" w:rsidRPr="000F18AE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Университетом управления проектами (г.</w:t>
      </w:r>
      <w:r w:rsidRPr="000F18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Москва) </w:t>
      </w:r>
      <w:r w:rsidRPr="00F759DA">
        <w:rPr>
          <w:i/>
          <w:color w:val="000000"/>
          <w:sz w:val="28"/>
          <w:szCs w:val="28"/>
        </w:rPr>
        <w:t xml:space="preserve">(д.т.н. А.В. Цветков, д.т.н. Г.С. </w:t>
      </w:r>
      <w:proofErr w:type="spellStart"/>
      <w:r w:rsidRPr="00F759DA">
        <w:rPr>
          <w:i/>
          <w:color w:val="000000"/>
          <w:sz w:val="28"/>
          <w:szCs w:val="28"/>
        </w:rPr>
        <w:t>Хулап</w:t>
      </w:r>
      <w:proofErr w:type="spellEnd"/>
      <w:r w:rsidRPr="00F759DA">
        <w:rPr>
          <w:i/>
          <w:color w:val="000000"/>
          <w:sz w:val="28"/>
          <w:szCs w:val="28"/>
        </w:rPr>
        <w:t>),</w:t>
      </w:r>
      <w:proofErr w:type="gramEnd"/>
    </w:p>
    <w:p w:rsidR="005A6E4C" w:rsidRPr="008E1389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i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Ростовским государственным строительным университетом</w:t>
      </w:r>
      <w:r w:rsidRPr="00F759DA">
        <w:rPr>
          <w:color w:val="000000"/>
          <w:sz w:val="28"/>
          <w:szCs w:val="28"/>
        </w:rPr>
        <w:t xml:space="preserve">  </w:t>
      </w:r>
      <w:r w:rsidRPr="008E1389">
        <w:rPr>
          <w:i/>
          <w:color w:val="000000"/>
          <w:sz w:val="28"/>
          <w:szCs w:val="28"/>
        </w:rPr>
        <w:t xml:space="preserve">(д.т.н. Л.Б. Зеленцов, д.т.н. Л.Р. </w:t>
      </w:r>
      <w:proofErr w:type="spellStart"/>
      <w:r w:rsidRPr="008E1389">
        <w:rPr>
          <w:i/>
          <w:color w:val="000000"/>
          <w:sz w:val="28"/>
          <w:szCs w:val="28"/>
        </w:rPr>
        <w:t>Маилян</w:t>
      </w:r>
      <w:proofErr w:type="spellEnd"/>
      <w:r w:rsidRPr="008E1389">
        <w:rPr>
          <w:i/>
          <w:color w:val="000000"/>
          <w:sz w:val="28"/>
          <w:szCs w:val="28"/>
        </w:rPr>
        <w:t xml:space="preserve">, </w:t>
      </w:r>
      <w:proofErr w:type="spellStart"/>
      <w:r w:rsidRPr="008E1389">
        <w:rPr>
          <w:i/>
          <w:color w:val="000000"/>
          <w:sz w:val="28"/>
          <w:szCs w:val="28"/>
        </w:rPr>
        <w:t>д.э.н</w:t>
      </w:r>
      <w:proofErr w:type="spellEnd"/>
      <w:r w:rsidRPr="008E1389">
        <w:rPr>
          <w:i/>
          <w:color w:val="000000"/>
          <w:sz w:val="28"/>
          <w:szCs w:val="28"/>
        </w:rPr>
        <w:t xml:space="preserve">. Н.Е. </w:t>
      </w:r>
      <w:proofErr w:type="spellStart"/>
      <w:r w:rsidRPr="008E1389">
        <w:rPr>
          <w:i/>
          <w:color w:val="000000"/>
          <w:sz w:val="28"/>
          <w:szCs w:val="28"/>
        </w:rPr>
        <w:t>Симионова</w:t>
      </w:r>
      <w:proofErr w:type="spellEnd"/>
      <w:r w:rsidRPr="008E1389">
        <w:rPr>
          <w:i/>
          <w:color w:val="000000"/>
          <w:sz w:val="28"/>
          <w:szCs w:val="28"/>
        </w:rPr>
        <w:t>),</w:t>
      </w:r>
      <w:proofErr w:type="gramEnd"/>
    </w:p>
    <w:p w:rsidR="005A6E4C" w:rsidRPr="00D56149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i/>
          <w:color w:val="000000"/>
          <w:sz w:val="28"/>
          <w:szCs w:val="28"/>
        </w:rPr>
      </w:pPr>
      <w:proofErr w:type="gramStart"/>
      <w:r w:rsidRPr="007A3088">
        <w:rPr>
          <w:color w:val="000000"/>
          <w:sz w:val="28"/>
          <w:szCs w:val="28"/>
        </w:rPr>
        <w:t>Тульским государственным университетом</w:t>
      </w:r>
      <w:r w:rsidRPr="00D5614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D56149">
        <w:rPr>
          <w:i/>
          <w:color w:val="000000"/>
          <w:sz w:val="28"/>
          <w:szCs w:val="28"/>
        </w:rPr>
        <w:t xml:space="preserve">(д.т.н. </w:t>
      </w:r>
      <w:r>
        <w:rPr>
          <w:i/>
          <w:color w:val="000000"/>
          <w:sz w:val="28"/>
          <w:szCs w:val="28"/>
        </w:rPr>
        <w:t xml:space="preserve"> </w:t>
      </w:r>
      <w:r w:rsidRPr="00D56149">
        <w:rPr>
          <w:i/>
          <w:color w:val="000000"/>
          <w:sz w:val="28"/>
          <w:szCs w:val="28"/>
        </w:rPr>
        <w:t xml:space="preserve">Н.А. </w:t>
      </w:r>
      <w:proofErr w:type="spellStart"/>
      <w:r w:rsidRPr="00D56149">
        <w:rPr>
          <w:i/>
          <w:color w:val="000000"/>
          <w:sz w:val="28"/>
          <w:szCs w:val="28"/>
        </w:rPr>
        <w:t>Шульженко</w:t>
      </w:r>
      <w:proofErr w:type="spellEnd"/>
      <w:r w:rsidRPr="00D56149">
        <w:rPr>
          <w:i/>
          <w:color w:val="000000"/>
          <w:sz w:val="28"/>
          <w:szCs w:val="28"/>
        </w:rPr>
        <w:t xml:space="preserve">, </w:t>
      </w:r>
      <w:proofErr w:type="spellStart"/>
      <w:r w:rsidRPr="00D56149">
        <w:rPr>
          <w:i/>
          <w:color w:val="000000"/>
          <w:sz w:val="28"/>
          <w:szCs w:val="28"/>
        </w:rPr>
        <w:t>д.э.н</w:t>
      </w:r>
      <w:proofErr w:type="spellEnd"/>
      <w:r w:rsidRPr="00D56149">
        <w:rPr>
          <w:i/>
          <w:color w:val="000000"/>
          <w:sz w:val="28"/>
          <w:szCs w:val="28"/>
        </w:rPr>
        <w:t>. В.В.Соколовский),</w:t>
      </w:r>
      <w:proofErr w:type="gramEnd"/>
    </w:p>
    <w:p w:rsidR="005A6E4C" w:rsidRPr="007A3088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proofErr w:type="gramStart"/>
      <w:r w:rsidRPr="007A3088">
        <w:rPr>
          <w:color w:val="000000"/>
          <w:sz w:val="28"/>
          <w:szCs w:val="28"/>
        </w:rPr>
        <w:t>Тверским  государственным техническим университетом</w:t>
      </w:r>
      <w:r>
        <w:rPr>
          <w:color w:val="000000"/>
          <w:sz w:val="28"/>
          <w:szCs w:val="28"/>
        </w:rPr>
        <w:t xml:space="preserve"> </w:t>
      </w:r>
      <w:r w:rsidRPr="00CB4361">
        <w:rPr>
          <w:i/>
          <w:color w:val="000000"/>
          <w:sz w:val="28"/>
          <w:szCs w:val="28"/>
        </w:rPr>
        <w:t xml:space="preserve">(ректор - д.т.н.  Б.В. </w:t>
      </w:r>
      <w:proofErr w:type="spellStart"/>
      <w:r w:rsidRPr="00CB4361">
        <w:rPr>
          <w:i/>
          <w:color w:val="000000"/>
          <w:sz w:val="28"/>
          <w:szCs w:val="28"/>
        </w:rPr>
        <w:t>Палюх</w:t>
      </w:r>
      <w:proofErr w:type="spellEnd"/>
      <w:r w:rsidRPr="00CB4361">
        <w:rPr>
          <w:i/>
          <w:color w:val="000000"/>
          <w:sz w:val="28"/>
          <w:szCs w:val="28"/>
        </w:rPr>
        <w:t>, проректор – к.т.н. Ф.А. Пашаев, д.т.н. В.Н. Кузнецов),</w:t>
      </w:r>
      <w:proofErr w:type="gramEnd"/>
    </w:p>
    <w:p w:rsidR="005A6E4C" w:rsidRPr="002546D8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i/>
          <w:color w:val="000000"/>
          <w:sz w:val="28"/>
          <w:szCs w:val="28"/>
        </w:rPr>
      </w:pPr>
      <w:proofErr w:type="gramStart"/>
      <w:r w:rsidRPr="007A3088">
        <w:rPr>
          <w:color w:val="000000"/>
          <w:sz w:val="28"/>
          <w:szCs w:val="28"/>
        </w:rPr>
        <w:t>Липецким государственным техническим университетом</w:t>
      </w:r>
      <w:r>
        <w:rPr>
          <w:color w:val="000000"/>
          <w:sz w:val="28"/>
          <w:szCs w:val="28"/>
        </w:rPr>
        <w:t xml:space="preserve"> </w:t>
      </w:r>
      <w:r w:rsidRPr="002546D8">
        <w:rPr>
          <w:i/>
          <w:color w:val="000000"/>
          <w:sz w:val="28"/>
          <w:szCs w:val="28"/>
        </w:rPr>
        <w:t xml:space="preserve">(ректор - д.т.н. А.К. Погодаев, </w:t>
      </w:r>
      <w:proofErr w:type="spellStart"/>
      <w:r w:rsidRPr="002546D8">
        <w:rPr>
          <w:i/>
          <w:color w:val="000000"/>
          <w:sz w:val="28"/>
          <w:szCs w:val="28"/>
        </w:rPr>
        <w:t>д.ф.-м.н</w:t>
      </w:r>
      <w:proofErr w:type="spellEnd"/>
      <w:r w:rsidRPr="002546D8">
        <w:rPr>
          <w:i/>
          <w:color w:val="000000"/>
          <w:sz w:val="28"/>
          <w:szCs w:val="28"/>
        </w:rPr>
        <w:t>. С.Л. Блюмин),</w:t>
      </w:r>
      <w:proofErr w:type="gramEnd"/>
    </w:p>
    <w:p w:rsidR="005A6E4C" w:rsidRPr="002546D8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i/>
          <w:color w:val="000000"/>
          <w:sz w:val="28"/>
          <w:szCs w:val="28"/>
        </w:rPr>
      </w:pPr>
      <w:r w:rsidRPr="007A3088">
        <w:rPr>
          <w:color w:val="000000"/>
          <w:sz w:val="28"/>
          <w:szCs w:val="28"/>
        </w:rPr>
        <w:t>Сибирским государственным индустриальным университетом</w:t>
      </w:r>
      <w:r>
        <w:rPr>
          <w:color w:val="000000"/>
          <w:sz w:val="28"/>
          <w:szCs w:val="28"/>
        </w:rPr>
        <w:t xml:space="preserve"> </w:t>
      </w:r>
      <w:r w:rsidRPr="002546D8">
        <w:rPr>
          <w:i/>
          <w:color w:val="000000"/>
          <w:sz w:val="28"/>
          <w:szCs w:val="28"/>
        </w:rPr>
        <w:t>(д.т.н. Т.В. Кисе</w:t>
      </w:r>
      <w:r>
        <w:rPr>
          <w:i/>
          <w:color w:val="000000"/>
          <w:sz w:val="28"/>
          <w:szCs w:val="28"/>
        </w:rPr>
        <w:t>л</w:t>
      </w:r>
      <w:r w:rsidRPr="002546D8">
        <w:rPr>
          <w:i/>
          <w:color w:val="000000"/>
          <w:sz w:val="28"/>
          <w:szCs w:val="28"/>
        </w:rPr>
        <w:t>ева),</w:t>
      </w:r>
    </w:p>
    <w:p w:rsidR="005A6E4C" w:rsidRPr="004E4141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i/>
          <w:color w:val="000000"/>
          <w:sz w:val="28"/>
          <w:szCs w:val="28"/>
        </w:rPr>
      </w:pPr>
      <w:proofErr w:type="gramStart"/>
      <w:r w:rsidRPr="002546D8">
        <w:rPr>
          <w:color w:val="000000"/>
          <w:sz w:val="28"/>
          <w:szCs w:val="28"/>
        </w:rPr>
        <w:t>Кафедр</w:t>
      </w:r>
      <w:r>
        <w:rPr>
          <w:color w:val="000000"/>
          <w:sz w:val="28"/>
          <w:szCs w:val="28"/>
        </w:rPr>
        <w:t>ой</w:t>
      </w:r>
      <w:r w:rsidRPr="002546D8">
        <w:rPr>
          <w:color w:val="000000"/>
          <w:sz w:val="28"/>
          <w:szCs w:val="28"/>
        </w:rPr>
        <w:t xml:space="preserve"> управления строительными проектами и программами</w:t>
      </w:r>
      <w:r w:rsidRPr="00B46204">
        <w:rPr>
          <w:rFonts w:ascii="Monotype Corsiva" w:eastAsiaTheme="minorEastAsia" w:hAnsi="Monotype Corsiva" w:cs="Estrangelo Edessa"/>
          <w:i/>
          <w:color w:val="000000"/>
          <w:sz w:val="28"/>
          <w:szCs w:val="28"/>
          <w:shd w:val="clear" w:color="auto" w:fill="FFFFFF"/>
        </w:rPr>
        <w:t xml:space="preserve"> </w:t>
      </w:r>
      <w:r w:rsidRPr="007A3088">
        <w:rPr>
          <w:color w:val="000000"/>
          <w:sz w:val="28"/>
          <w:szCs w:val="28"/>
        </w:rPr>
        <w:t>Российской экономической академией им</w:t>
      </w:r>
      <w:r>
        <w:rPr>
          <w:color w:val="000000"/>
          <w:sz w:val="28"/>
          <w:szCs w:val="28"/>
        </w:rPr>
        <w:t>.</w:t>
      </w:r>
      <w:r w:rsidRPr="007A3088">
        <w:rPr>
          <w:color w:val="000000"/>
          <w:sz w:val="28"/>
          <w:szCs w:val="28"/>
        </w:rPr>
        <w:t xml:space="preserve"> Г.В. Плеханова</w:t>
      </w:r>
      <w:r>
        <w:rPr>
          <w:color w:val="000000"/>
          <w:sz w:val="28"/>
          <w:szCs w:val="28"/>
        </w:rPr>
        <w:t xml:space="preserve"> </w:t>
      </w:r>
      <w:r w:rsidRPr="004E4141">
        <w:rPr>
          <w:i/>
          <w:color w:val="000000"/>
          <w:sz w:val="28"/>
          <w:szCs w:val="28"/>
        </w:rPr>
        <w:t>(</w:t>
      </w:r>
      <w:proofErr w:type="spellStart"/>
      <w:r w:rsidRPr="004E4141">
        <w:rPr>
          <w:i/>
          <w:color w:val="000000"/>
          <w:sz w:val="28"/>
          <w:szCs w:val="28"/>
        </w:rPr>
        <w:t>д.э.н</w:t>
      </w:r>
      <w:proofErr w:type="spellEnd"/>
      <w:r w:rsidRPr="004E4141">
        <w:rPr>
          <w:i/>
          <w:color w:val="000000"/>
          <w:sz w:val="28"/>
          <w:szCs w:val="28"/>
        </w:rPr>
        <w:t>. М. А.</w:t>
      </w:r>
      <w:r w:rsidRPr="004E4141">
        <w:rPr>
          <w:rFonts w:ascii="Monotype Corsiva" w:eastAsiaTheme="minorEastAsia" w:hAnsi="Monotype Corsiva" w:cs="Estrangelo Edessa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E4141">
        <w:rPr>
          <w:i/>
          <w:color w:val="000000"/>
          <w:sz w:val="28"/>
          <w:szCs w:val="28"/>
        </w:rPr>
        <w:t>Моторина</w:t>
      </w:r>
      <w:proofErr w:type="spellEnd"/>
      <w:r w:rsidRPr="004E4141">
        <w:rPr>
          <w:i/>
          <w:color w:val="000000"/>
          <w:sz w:val="28"/>
          <w:szCs w:val="28"/>
        </w:rPr>
        <w:t xml:space="preserve">, </w:t>
      </w:r>
      <w:proofErr w:type="spellStart"/>
      <w:r w:rsidRPr="004E4141">
        <w:rPr>
          <w:i/>
          <w:color w:val="000000"/>
          <w:sz w:val="28"/>
          <w:szCs w:val="28"/>
        </w:rPr>
        <w:t>д.э.н</w:t>
      </w:r>
      <w:proofErr w:type="spellEnd"/>
      <w:r w:rsidRPr="004E4141">
        <w:rPr>
          <w:i/>
          <w:color w:val="000000"/>
          <w:sz w:val="28"/>
          <w:szCs w:val="28"/>
        </w:rPr>
        <w:t xml:space="preserve">. И.Л. Владимирова, </w:t>
      </w:r>
      <w:proofErr w:type="spellStart"/>
      <w:r w:rsidRPr="004E4141">
        <w:rPr>
          <w:i/>
          <w:color w:val="000000"/>
          <w:sz w:val="28"/>
          <w:szCs w:val="28"/>
        </w:rPr>
        <w:t>д.э.н</w:t>
      </w:r>
      <w:proofErr w:type="spellEnd"/>
      <w:r w:rsidRPr="004E4141">
        <w:rPr>
          <w:i/>
          <w:color w:val="000000"/>
          <w:sz w:val="28"/>
          <w:szCs w:val="28"/>
        </w:rPr>
        <w:t>. В.И. Ресин),</w:t>
      </w:r>
      <w:proofErr w:type="gramEnd"/>
    </w:p>
    <w:p w:rsidR="005A6E4C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7A3088">
        <w:rPr>
          <w:color w:val="000000"/>
          <w:sz w:val="28"/>
          <w:szCs w:val="28"/>
        </w:rPr>
        <w:t>Санкт-Петербургским государственным архитектурно-строительным университетом</w:t>
      </w:r>
      <w:r>
        <w:rPr>
          <w:color w:val="000000"/>
          <w:sz w:val="28"/>
          <w:szCs w:val="28"/>
        </w:rPr>
        <w:t xml:space="preserve"> </w:t>
      </w:r>
      <w:r w:rsidRPr="00CB4361">
        <w:rPr>
          <w:i/>
          <w:color w:val="000000"/>
          <w:sz w:val="28"/>
          <w:szCs w:val="28"/>
        </w:rPr>
        <w:t>(д.т.н. С.А. Болотин)</w:t>
      </w:r>
      <w:r w:rsidRPr="007A3088">
        <w:rPr>
          <w:color w:val="000000"/>
          <w:sz w:val="28"/>
          <w:szCs w:val="28"/>
        </w:rPr>
        <w:t>,</w:t>
      </w:r>
    </w:p>
    <w:p w:rsidR="005A6E4C" w:rsidRPr="007A3088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Пензенским государственным университетом архитектуры и строительства </w:t>
      </w:r>
      <w:r w:rsidRPr="00597529">
        <w:rPr>
          <w:i/>
          <w:color w:val="000000"/>
          <w:sz w:val="28"/>
          <w:szCs w:val="28"/>
        </w:rPr>
        <w:t>(</w:t>
      </w:r>
      <w:proofErr w:type="spellStart"/>
      <w:r w:rsidRPr="00597529">
        <w:rPr>
          <w:i/>
          <w:color w:val="000000"/>
          <w:sz w:val="28"/>
          <w:szCs w:val="28"/>
        </w:rPr>
        <w:t>д.э.н</w:t>
      </w:r>
      <w:proofErr w:type="spellEnd"/>
      <w:r w:rsidRPr="00597529">
        <w:rPr>
          <w:i/>
          <w:color w:val="000000"/>
          <w:sz w:val="28"/>
          <w:szCs w:val="28"/>
        </w:rPr>
        <w:t xml:space="preserve">. Б.Б. Хрусталев, </w:t>
      </w:r>
      <w:proofErr w:type="spellStart"/>
      <w:r w:rsidRPr="00597529">
        <w:rPr>
          <w:i/>
          <w:color w:val="000000"/>
          <w:sz w:val="28"/>
          <w:szCs w:val="28"/>
        </w:rPr>
        <w:t>д.э.н</w:t>
      </w:r>
      <w:proofErr w:type="spellEnd"/>
      <w:r w:rsidRPr="00597529">
        <w:rPr>
          <w:i/>
          <w:color w:val="000000"/>
          <w:sz w:val="28"/>
          <w:szCs w:val="28"/>
        </w:rPr>
        <w:t xml:space="preserve">. </w:t>
      </w:r>
      <w:proofErr w:type="spellStart"/>
      <w:r w:rsidRPr="00597529">
        <w:rPr>
          <w:i/>
          <w:color w:val="000000"/>
          <w:sz w:val="28"/>
          <w:szCs w:val="28"/>
        </w:rPr>
        <w:t>Баронин</w:t>
      </w:r>
      <w:proofErr w:type="spellEnd"/>
      <w:r w:rsidRPr="00597529">
        <w:rPr>
          <w:i/>
          <w:color w:val="000000"/>
          <w:sz w:val="28"/>
          <w:szCs w:val="28"/>
        </w:rPr>
        <w:t xml:space="preserve"> С.А.),</w:t>
      </w:r>
    </w:p>
    <w:p w:rsidR="005A6E4C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i/>
          <w:color w:val="000000"/>
          <w:sz w:val="28"/>
          <w:szCs w:val="28"/>
        </w:rPr>
      </w:pPr>
      <w:r w:rsidRPr="00222707">
        <w:rPr>
          <w:color w:val="000000"/>
          <w:sz w:val="28"/>
          <w:szCs w:val="28"/>
        </w:rPr>
        <w:t xml:space="preserve">Российской Ассоциацией Управления Проектами </w:t>
      </w:r>
      <w:r>
        <w:rPr>
          <w:color w:val="000000"/>
          <w:sz w:val="28"/>
          <w:szCs w:val="28"/>
        </w:rPr>
        <w:t>«</w:t>
      </w:r>
      <w:r w:rsidRPr="00222707">
        <w:rPr>
          <w:color w:val="000000"/>
          <w:sz w:val="28"/>
          <w:szCs w:val="28"/>
        </w:rPr>
        <w:t>СОВНЕТ</w:t>
      </w:r>
      <w:r>
        <w:rPr>
          <w:color w:val="000000"/>
          <w:sz w:val="28"/>
          <w:szCs w:val="28"/>
        </w:rPr>
        <w:t>»</w:t>
      </w:r>
      <w:r w:rsidRPr="004E4141">
        <w:rPr>
          <w:color w:val="000000"/>
          <w:sz w:val="28"/>
          <w:szCs w:val="28"/>
        </w:rPr>
        <w:t xml:space="preserve"> </w:t>
      </w:r>
      <w:r w:rsidRPr="00CB4361">
        <w:rPr>
          <w:i/>
          <w:color w:val="000000"/>
          <w:sz w:val="28"/>
          <w:szCs w:val="28"/>
        </w:rPr>
        <w:t xml:space="preserve">(д.т.н. В.И. Воропаев, А.В. Полковников, А.С. </w:t>
      </w:r>
      <w:proofErr w:type="spellStart"/>
      <w:r w:rsidRPr="00CB4361">
        <w:rPr>
          <w:i/>
          <w:color w:val="000000"/>
          <w:sz w:val="28"/>
          <w:szCs w:val="28"/>
        </w:rPr>
        <w:t>Товб</w:t>
      </w:r>
      <w:proofErr w:type="spellEnd"/>
      <w:r w:rsidRPr="00CB4361">
        <w:rPr>
          <w:i/>
          <w:color w:val="000000"/>
          <w:sz w:val="28"/>
          <w:szCs w:val="28"/>
        </w:rPr>
        <w:t xml:space="preserve">, Г.Л. </w:t>
      </w:r>
      <w:proofErr w:type="spellStart"/>
      <w:r w:rsidRPr="00CB4361">
        <w:rPr>
          <w:i/>
          <w:color w:val="000000"/>
          <w:sz w:val="28"/>
          <w:szCs w:val="28"/>
        </w:rPr>
        <w:t>Ципес</w:t>
      </w:r>
      <w:proofErr w:type="spellEnd"/>
      <w:r w:rsidRPr="00CB4361">
        <w:rPr>
          <w:i/>
          <w:color w:val="000000"/>
          <w:sz w:val="28"/>
          <w:szCs w:val="28"/>
        </w:rPr>
        <w:t xml:space="preserve">),  </w:t>
      </w:r>
    </w:p>
    <w:p w:rsidR="005A6E4C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вузами Воронежской области и Центрального Федерального округа</w:t>
      </w:r>
      <w:r w:rsidRPr="00372B84">
        <w:rPr>
          <w:color w:val="000000"/>
          <w:sz w:val="28"/>
          <w:szCs w:val="28"/>
        </w:rPr>
        <w:t>,</w:t>
      </w:r>
    </w:p>
    <w:p w:rsidR="005A6E4C" w:rsidRPr="00363DF5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363DF5">
        <w:rPr>
          <w:color w:val="000000"/>
          <w:sz w:val="28"/>
          <w:szCs w:val="28"/>
        </w:rPr>
        <w:t xml:space="preserve">предприятиями </w:t>
      </w:r>
      <w:proofErr w:type="gramStart"/>
      <w:r w:rsidRPr="00363DF5">
        <w:rPr>
          <w:color w:val="000000"/>
          <w:sz w:val="28"/>
          <w:szCs w:val="28"/>
        </w:rPr>
        <w:t>г</w:t>
      </w:r>
      <w:proofErr w:type="gramEnd"/>
      <w:r w:rsidRPr="00363DF5">
        <w:rPr>
          <w:color w:val="000000"/>
          <w:sz w:val="28"/>
          <w:szCs w:val="28"/>
        </w:rPr>
        <w:t>. Воронежа - ЗАО «Воронеж-Дом», ОАО «</w:t>
      </w:r>
      <w:proofErr w:type="spellStart"/>
      <w:r w:rsidRPr="00363DF5">
        <w:rPr>
          <w:color w:val="000000"/>
          <w:sz w:val="28"/>
          <w:szCs w:val="28"/>
        </w:rPr>
        <w:t>Воронеж-Агроокс</w:t>
      </w:r>
      <w:proofErr w:type="spellEnd"/>
      <w:r w:rsidRPr="00363DF5">
        <w:rPr>
          <w:color w:val="000000"/>
          <w:sz w:val="28"/>
          <w:szCs w:val="28"/>
        </w:rPr>
        <w:t>–2», УК «</w:t>
      </w:r>
      <w:proofErr w:type="spellStart"/>
      <w:r w:rsidRPr="00363DF5">
        <w:rPr>
          <w:color w:val="000000"/>
          <w:sz w:val="28"/>
          <w:szCs w:val="28"/>
        </w:rPr>
        <w:t>Жилпроект</w:t>
      </w:r>
      <w:proofErr w:type="spellEnd"/>
      <w:r w:rsidRPr="00363DF5">
        <w:rPr>
          <w:color w:val="000000"/>
          <w:sz w:val="28"/>
          <w:szCs w:val="28"/>
        </w:rPr>
        <w:t>», ОАО «ДСК», ООО «</w:t>
      </w:r>
      <w:proofErr w:type="spellStart"/>
      <w:r w:rsidRPr="00363DF5">
        <w:rPr>
          <w:color w:val="000000"/>
          <w:sz w:val="28"/>
          <w:szCs w:val="28"/>
        </w:rPr>
        <w:t>Воронежтрубопроводстрой</w:t>
      </w:r>
      <w:proofErr w:type="spellEnd"/>
      <w:r w:rsidRPr="00363DF5">
        <w:rPr>
          <w:color w:val="000000"/>
          <w:sz w:val="28"/>
          <w:szCs w:val="28"/>
        </w:rPr>
        <w:t>», ООО «</w:t>
      </w:r>
      <w:proofErr w:type="spellStart"/>
      <w:r w:rsidRPr="00363DF5">
        <w:rPr>
          <w:color w:val="000000"/>
          <w:sz w:val="28"/>
          <w:szCs w:val="28"/>
        </w:rPr>
        <w:t>Воронежгражданпроект</w:t>
      </w:r>
      <w:proofErr w:type="spellEnd"/>
      <w:r w:rsidRPr="00363DF5">
        <w:rPr>
          <w:color w:val="000000"/>
          <w:sz w:val="28"/>
          <w:szCs w:val="28"/>
        </w:rPr>
        <w:t xml:space="preserve">», ОАО «Специализированное ремонтно-строительное управление №7», </w:t>
      </w:r>
      <w:r>
        <w:rPr>
          <w:color w:val="000000"/>
          <w:sz w:val="28"/>
          <w:szCs w:val="28"/>
        </w:rPr>
        <w:t xml:space="preserve">ООО </w:t>
      </w:r>
      <w:r w:rsidRPr="00363DF5">
        <w:rPr>
          <w:sz w:val="28"/>
          <w:szCs w:val="28"/>
        </w:rPr>
        <w:t>«</w:t>
      </w:r>
      <w:proofErr w:type="spellStart"/>
      <w:r w:rsidRPr="00363DF5">
        <w:rPr>
          <w:sz w:val="28"/>
          <w:szCs w:val="28"/>
        </w:rPr>
        <w:t>Стройинжиниринг</w:t>
      </w:r>
      <w:proofErr w:type="spellEnd"/>
      <w:r w:rsidRPr="00363DF5">
        <w:rPr>
          <w:sz w:val="28"/>
          <w:szCs w:val="28"/>
        </w:rPr>
        <w:t>»,</w:t>
      </w:r>
      <w:r w:rsidRPr="00363DF5">
        <w:rPr>
          <w:color w:val="000000"/>
          <w:sz w:val="28"/>
          <w:szCs w:val="28"/>
        </w:rPr>
        <w:t xml:space="preserve"> Администрацией городского округа г. Воронеж, Администрацией Воронежской области,  Управлением градостроительной политики городского округа г. Воронежа. </w:t>
      </w:r>
    </w:p>
    <w:p w:rsidR="005A6E4C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222707">
        <w:rPr>
          <w:color w:val="000000"/>
          <w:sz w:val="28"/>
          <w:szCs w:val="28"/>
        </w:rPr>
        <w:t xml:space="preserve">другими одноименными кафедрами </w:t>
      </w:r>
      <w:r>
        <w:rPr>
          <w:color w:val="000000"/>
          <w:sz w:val="28"/>
          <w:szCs w:val="28"/>
        </w:rPr>
        <w:t>вузов</w:t>
      </w:r>
      <w:r w:rsidRPr="00222707">
        <w:rPr>
          <w:color w:val="000000"/>
          <w:sz w:val="28"/>
          <w:szCs w:val="28"/>
        </w:rPr>
        <w:t xml:space="preserve"> России.    </w:t>
      </w:r>
    </w:p>
    <w:p w:rsidR="005A6E4C" w:rsidRPr="00AE7958" w:rsidRDefault="005A6E4C" w:rsidP="005A6E4C">
      <w:pPr>
        <w:widowControl w:val="0"/>
        <w:tabs>
          <w:tab w:val="left" w:pos="70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5F7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международного сотрудничества Воронежского ГАСУ, имеющего 9 действующих договоров с университетами Ханоя, Хошимина и других городов Вьетнама, кафедра управления строительством ведет подготовку аспирантов - преподавателей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F15F7">
        <w:rPr>
          <w:rFonts w:ascii="Times New Roman" w:hAnsi="Times New Roman" w:cs="Times New Roman"/>
          <w:color w:val="000000"/>
          <w:sz w:val="28"/>
          <w:szCs w:val="28"/>
        </w:rPr>
        <w:t xml:space="preserve">ьетнамских вузов.  </w:t>
      </w:r>
    </w:p>
    <w:p w:rsidR="005A6E4C" w:rsidRPr="00F17071" w:rsidRDefault="005A6E4C" w:rsidP="005A6E4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7071">
        <w:rPr>
          <w:rFonts w:ascii="Times New Roman" w:hAnsi="Times New Roman" w:cs="Times New Roman"/>
          <w:color w:val="000000"/>
          <w:sz w:val="28"/>
          <w:szCs w:val="28"/>
        </w:rPr>
        <w:t xml:space="preserve">C 2004 года в </w:t>
      </w:r>
      <w:proofErr w:type="gramStart"/>
      <w:r w:rsidRPr="00F17071">
        <w:rPr>
          <w:rFonts w:ascii="Times New Roman" w:hAnsi="Times New Roman" w:cs="Times New Roman"/>
          <w:color w:val="000000"/>
          <w:sz w:val="28"/>
          <w:szCs w:val="28"/>
        </w:rPr>
        <w:t>Воронежском</w:t>
      </w:r>
      <w:proofErr w:type="gramEnd"/>
      <w:r w:rsidRPr="00F17071">
        <w:rPr>
          <w:rFonts w:ascii="Times New Roman" w:hAnsi="Times New Roman" w:cs="Times New Roman"/>
          <w:color w:val="000000"/>
          <w:sz w:val="28"/>
          <w:szCs w:val="28"/>
        </w:rPr>
        <w:t xml:space="preserve"> ГАСУ защищаются диссертации на </w:t>
      </w:r>
      <w:r w:rsidRPr="00F1707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соискание ученых степеней по специальностям 05.13.01 – «Системный анализ, обработка информации (строительство)» и 05.13.10 – «Управление в социальных и экономических системах». С 2004 г. действовал Диссертационный Совет  по защите диссертаций на соискание ученой степени кандидата наук  К212.033.01, с 2007 г. - Диссертационный Совет  по защите кандидатских и докторских диссертаций Д212.033.03, с 2007 г.  -  объединенный   Диссертационный Совет  ДМ 212.033.03, в состав которого вошли 10 членов кафедры управления строительством:</w:t>
      </w:r>
    </w:p>
    <w:p w:rsidR="005A6E4C" w:rsidRPr="00F17071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proofErr w:type="spellStart"/>
      <w:r w:rsidRPr="00F17071">
        <w:rPr>
          <w:color w:val="000000"/>
          <w:sz w:val="28"/>
          <w:szCs w:val="28"/>
        </w:rPr>
        <w:t>Баркалов</w:t>
      </w:r>
      <w:proofErr w:type="spellEnd"/>
      <w:r w:rsidRPr="00F17071">
        <w:rPr>
          <w:color w:val="000000"/>
          <w:sz w:val="28"/>
          <w:szCs w:val="28"/>
        </w:rPr>
        <w:t xml:space="preserve">  Сергей  Алексеевич</w:t>
      </w:r>
      <w:r>
        <w:rPr>
          <w:color w:val="000000"/>
          <w:sz w:val="28"/>
          <w:szCs w:val="28"/>
        </w:rPr>
        <w:t xml:space="preserve"> - </w:t>
      </w:r>
      <w:r w:rsidRPr="00F17071">
        <w:rPr>
          <w:color w:val="000000"/>
          <w:sz w:val="28"/>
          <w:szCs w:val="28"/>
        </w:rPr>
        <w:t xml:space="preserve">доктор технических наук, профессор, </w:t>
      </w:r>
    </w:p>
    <w:p w:rsidR="005A6E4C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F17071">
        <w:rPr>
          <w:color w:val="000000"/>
          <w:sz w:val="28"/>
          <w:szCs w:val="28"/>
        </w:rPr>
        <w:t xml:space="preserve">Бурков Владимир Николаевич - доктор технических наук, профессор, </w:t>
      </w:r>
    </w:p>
    <w:p w:rsidR="005A6E4C" w:rsidRPr="00F17071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F17071">
        <w:rPr>
          <w:color w:val="000000"/>
          <w:sz w:val="28"/>
          <w:szCs w:val="28"/>
        </w:rPr>
        <w:t>Курочка Павел Николаевич</w:t>
      </w:r>
      <w:r>
        <w:rPr>
          <w:color w:val="000000"/>
          <w:sz w:val="28"/>
          <w:szCs w:val="28"/>
        </w:rPr>
        <w:t xml:space="preserve"> - </w:t>
      </w:r>
      <w:r w:rsidRPr="00F17071">
        <w:rPr>
          <w:color w:val="000000"/>
          <w:sz w:val="28"/>
          <w:szCs w:val="28"/>
        </w:rPr>
        <w:t xml:space="preserve">доктор технических наук, профессор, </w:t>
      </w:r>
    </w:p>
    <w:p w:rsidR="005A6E4C" w:rsidRPr="00F17071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</w:p>
    <w:p w:rsidR="005A6E4C" w:rsidRPr="00F17071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proofErr w:type="spellStart"/>
      <w:r w:rsidRPr="00F17071">
        <w:rPr>
          <w:color w:val="000000"/>
          <w:sz w:val="28"/>
          <w:szCs w:val="28"/>
        </w:rPr>
        <w:t>Золоторев</w:t>
      </w:r>
      <w:proofErr w:type="spellEnd"/>
      <w:r w:rsidRPr="00F17071">
        <w:rPr>
          <w:color w:val="000000"/>
          <w:sz w:val="28"/>
          <w:szCs w:val="28"/>
        </w:rPr>
        <w:t xml:space="preserve">  Виктор Николаевич - доктор географических наук,             профессор, </w:t>
      </w:r>
    </w:p>
    <w:p w:rsidR="005A6E4C" w:rsidRPr="00F17071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proofErr w:type="spellStart"/>
      <w:r w:rsidRPr="00F17071">
        <w:rPr>
          <w:color w:val="000000"/>
          <w:sz w:val="28"/>
          <w:szCs w:val="28"/>
        </w:rPr>
        <w:t>Котенко</w:t>
      </w:r>
      <w:proofErr w:type="spellEnd"/>
      <w:r w:rsidRPr="00F17071">
        <w:rPr>
          <w:color w:val="000000"/>
          <w:sz w:val="28"/>
          <w:szCs w:val="28"/>
        </w:rPr>
        <w:t xml:space="preserve"> Алексей Михайлович </w:t>
      </w:r>
      <w:proofErr w:type="gramStart"/>
      <w:r w:rsidRPr="00F17071">
        <w:rPr>
          <w:color w:val="000000"/>
          <w:sz w:val="28"/>
          <w:szCs w:val="28"/>
        </w:rPr>
        <w:t>-д</w:t>
      </w:r>
      <w:proofErr w:type="gramEnd"/>
      <w:r w:rsidRPr="00F17071">
        <w:rPr>
          <w:color w:val="000000"/>
          <w:sz w:val="28"/>
          <w:szCs w:val="28"/>
        </w:rPr>
        <w:t xml:space="preserve">октор технических наук, профессор, </w:t>
      </w:r>
    </w:p>
    <w:p w:rsidR="005A6E4C" w:rsidRPr="00F17071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proofErr w:type="spellStart"/>
      <w:r w:rsidRPr="00F17071">
        <w:rPr>
          <w:color w:val="000000"/>
          <w:sz w:val="28"/>
          <w:szCs w:val="28"/>
        </w:rPr>
        <w:t>Половинкина</w:t>
      </w:r>
      <w:proofErr w:type="spellEnd"/>
      <w:r w:rsidRPr="00F17071">
        <w:rPr>
          <w:color w:val="000000"/>
          <w:sz w:val="28"/>
          <w:szCs w:val="28"/>
        </w:rPr>
        <w:t xml:space="preserve"> Алла Ивановна</w:t>
      </w:r>
      <w:r>
        <w:rPr>
          <w:color w:val="000000"/>
          <w:sz w:val="28"/>
          <w:szCs w:val="28"/>
        </w:rPr>
        <w:t xml:space="preserve"> - </w:t>
      </w:r>
      <w:r w:rsidRPr="00F17071">
        <w:rPr>
          <w:color w:val="000000"/>
          <w:sz w:val="28"/>
          <w:szCs w:val="28"/>
        </w:rPr>
        <w:t>доктор технических наук, доцент,</w:t>
      </w:r>
    </w:p>
    <w:p w:rsidR="005A6E4C" w:rsidRPr="00F17071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F17071">
        <w:rPr>
          <w:color w:val="000000"/>
          <w:sz w:val="28"/>
          <w:szCs w:val="28"/>
        </w:rPr>
        <w:t xml:space="preserve">Семенов Петр Иванович - доктор технических наук, профессор, </w:t>
      </w:r>
    </w:p>
    <w:p w:rsidR="005A6E4C" w:rsidRPr="00F17071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F17071">
        <w:rPr>
          <w:color w:val="000000"/>
          <w:sz w:val="28"/>
          <w:szCs w:val="28"/>
        </w:rPr>
        <w:t xml:space="preserve">Цыганов  Владимир Викторович - доктор технических наук, профессор, </w:t>
      </w:r>
    </w:p>
    <w:p w:rsidR="005A6E4C" w:rsidRPr="00F17071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F17071">
        <w:rPr>
          <w:color w:val="000000"/>
          <w:sz w:val="28"/>
          <w:szCs w:val="28"/>
        </w:rPr>
        <w:t>Щепкин Александр Васильевич</w:t>
      </w:r>
      <w:r w:rsidRPr="00F1707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F17071">
        <w:rPr>
          <w:color w:val="000000"/>
          <w:sz w:val="28"/>
          <w:szCs w:val="28"/>
        </w:rPr>
        <w:t>доктор технических наук, про</w:t>
      </w:r>
      <w:r w:rsidRPr="00F17071">
        <w:rPr>
          <w:bCs/>
          <w:sz w:val="28"/>
          <w:szCs w:val="28"/>
        </w:rPr>
        <w:t>фессор,</w:t>
      </w:r>
    </w:p>
    <w:p w:rsidR="005A6E4C" w:rsidRPr="00F17071" w:rsidRDefault="005A6E4C" w:rsidP="005A6E4C">
      <w:pPr>
        <w:pStyle w:val="a5"/>
        <w:widowControl w:val="0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F17071">
        <w:rPr>
          <w:color w:val="000000"/>
          <w:sz w:val="28"/>
          <w:szCs w:val="28"/>
        </w:rPr>
        <w:t>Белоусов Вадим  Евгеньевич - кандидат технических наук, доцент.</w:t>
      </w:r>
    </w:p>
    <w:p w:rsidR="005A6E4C" w:rsidRDefault="005A6E4C" w:rsidP="005A6E4C">
      <w:pPr>
        <w:pStyle w:val="a5"/>
        <w:widowControl w:val="0"/>
        <w:ind w:left="0" w:firstLine="709"/>
        <w:contextualSpacing w:val="0"/>
        <w:jc w:val="both"/>
        <w:rPr>
          <w:rFonts w:eastAsiaTheme="majorEastAsia"/>
          <w:bCs/>
          <w:sz w:val="28"/>
          <w:szCs w:val="28"/>
        </w:rPr>
      </w:pPr>
      <w:r w:rsidRPr="0009339B">
        <w:rPr>
          <w:bCs/>
          <w:color w:val="000000"/>
          <w:sz w:val="28"/>
          <w:szCs w:val="28"/>
        </w:rPr>
        <w:t xml:space="preserve">За годы работы  кафедрой управления строительством подготовлено </w:t>
      </w:r>
      <w:r w:rsidRPr="0009339B">
        <w:rPr>
          <w:rFonts w:eastAsiaTheme="majorEastAsia"/>
          <w:bCs/>
          <w:sz w:val="28"/>
          <w:szCs w:val="28"/>
        </w:rPr>
        <w:t xml:space="preserve">более 10 докторов наук и свыше 100 кандидатов наук.  </w:t>
      </w:r>
    </w:p>
    <w:p w:rsidR="005A6E4C" w:rsidRPr="00B7163B" w:rsidRDefault="005A6E4C" w:rsidP="005A6E4C">
      <w:pPr>
        <w:pStyle w:val="a5"/>
        <w:widowControl w:val="0"/>
        <w:ind w:left="0" w:firstLine="709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Pr="00FE4C59">
        <w:rPr>
          <w:bCs/>
          <w:sz w:val="28"/>
          <w:szCs w:val="28"/>
        </w:rPr>
        <w:t xml:space="preserve">итогам </w:t>
      </w:r>
      <w:proofErr w:type="spellStart"/>
      <w:r w:rsidRPr="00FE4C59">
        <w:rPr>
          <w:bCs/>
          <w:sz w:val="28"/>
          <w:szCs w:val="28"/>
        </w:rPr>
        <w:t>внутривузовского</w:t>
      </w:r>
      <w:proofErr w:type="spellEnd"/>
      <w:r w:rsidRPr="00FE4C59">
        <w:rPr>
          <w:bCs/>
          <w:sz w:val="28"/>
          <w:szCs w:val="28"/>
        </w:rPr>
        <w:t xml:space="preserve"> рейтинга в 2012 году </w:t>
      </w:r>
      <w:r w:rsidRPr="000F18AE">
        <w:rPr>
          <w:bCs/>
          <w:sz w:val="28"/>
          <w:szCs w:val="28"/>
        </w:rPr>
        <w:t xml:space="preserve">первое место среди преподавателей заняли к.т.н., доцент кафедры  управления строительством </w:t>
      </w:r>
      <w:proofErr w:type="spellStart"/>
      <w:r w:rsidRPr="000F18AE">
        <w:rPr>
          <w:bCs/>
          <w:sz w:val="28"/>
          <w:szCs w:val="28"/>
        </w:rPr>
        <w:t>Половинкина</w:t>
      </w:r>
      <w:proofErr w:type="spellEnd"/>
      <w:r w:rsidRPr="000F18AE">
        <w:rPr>
          <w:bCs/>
          <w:sz w:val="28"/>
          <w:szCs w:val="28"/>
        </w:rPr>
        <w:t xml:space="preserve"> А.И  и ст. преп. кафедры  управления строительством </w:t>
      </w:r>
      <w:proofErr w:type="spellStart"/>
      <w:r w:rsidRPr="000F18AE">
        <w:rPr>
          <w:bCs/>
          <w:sz w:val="28"/>
          <w:szCs w:val="28"/>
        </w:rPr>
        <w:t>Нильга</w:t>
      </w:r>
      <w:proofErr w:type="spellEnd"/>
      <w:r w:rsidRPr="000F18AE">
        <w:rPr>
          <w:bCs/>
          <w:sz w:val="28"/>
          <w:szCs w:val="28"/>
        </w:rPr>
        <w:t xml:space="preserve"> О.С.,  второе место  - д.т.н., проф.,  зав. кафедрой управления строительством </w:t>
      </w:r>
      <w:proofErr w:type="spellStart"/>
      <w:r w:rsidRPr="000F18AE">
        <w:rPr>
          <w:bCs/>
          <w:sz w:val="28"/>
          <w:szCs w:val="28"/>
        </w:rPr>
        <w:t>Баркалов</w:t>
      </w:r>
      <w:proofErr w:type="spellEnd"/>
      <w:r w:rsidRPr="000F18AE">
        <w:rPr>
          <w:bCs/>
          <w:sz w:val="28"/>
          <w:szCs w:val="28"/>
        </w:rPr>
        <w:t xml:space="preserve"> С.А. и  ст</w:t>
      </w:r>
      <w:proofErr w:type="gramStart"/>
      <w:r w:rsidRPr="000F18AE">
        <w:rPr>
          <w:bCs/>
          <w:sz w:val="28"/>
          <w:szCs w:val="28"/>
        </w:rPr>
        <w:t>.п</w:t>
      </w:r>
      <w:proofErr w:type="gramEnd"/>
      <w:r w:rsidRPr="000F18AE">
        <w:rPr>
          <w:bCs/>
          <w:sz w:val="28"/>
          <w:szCs w:val="28"/>
        </w:rPr>
        <w:t xml:space="preserve">реп. каф. управления строительством </w:t>
      </w:r>
      <w:proofErr w:type="spellStart"/>
      <w:r w:rsidRPr="000F18AE">
        <w:rPr>
          <w:bCs/>
          <w:sz w:val="28"/>
          <w:szCs w:val="28"/>
        </w:rPr>
        <w:t>Аверина</w:t>
      </w:r>
      <w:proofErr w:type="spellEnd"/>
      <w:r w:rsidRPr="000F18AE">
        <w:rPr>
          <w:bCs/>
          <w:sz w:val="28"/>
          <w:szCs w:val="28"/>
        </w:rPr>
        <w:t xml:space="preserve"> Т.А.</w:t>
      </w:r>
    </w:p>
    <w:p w:rsidR="005A6E4C" w:rsidRPr="00F17071" w:rsidRDefault="005A6E4C" w:rsidP="005A6E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-528320</wp:posOffset>
            </wp:positionV>
            <wp:extent cx="1682115" cy="2455545"/>
            <wp:effectExtent l="19050" t="0" r="0" b="0"/>
            <wp:wrapSquare wrapText="bothSides"/>
            <wp:docPr id="213" name="Рисунок 213" descr="Описание: http://edu.vgasu.vrn.ru/faculty/femit/KAFEDRA/us/DocLib12/1stplace.bm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Описание: http://edu.vgasu.vrn.ru/faculty/femit/KAFEDRA/us/DocLib12/1stplace.bmp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3E6D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организованного</w:t>
      </w:r>
      <w:r w:rsidRPr="00373E6D">
        <w:rPr>
          <w:rFonts w:ascii="Times New Roman" w:hAnsi="Times New Roman" w:cs="Times New Roman"/>
          <w:sz w:val="28"/>
          <w:szCs w:val="28"/>
        </w:rPr>
        <w:t xml:space="preserve">  Вольным  экономическим  обществом  России  и Международной Академии менеджмента Российского конкурса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3E6D">
        <w:rPr>
          <w:rFonts w:ascii="Times New Roman" w:hAnsi="Times New Roman" w:cs="Times New Roman"/>
          <w:sz w:val="28"/>
          <w:szCs w:val="28"/>
        </w:rPr>
        <w:t>Лучшая экономическая кафедра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373E6D">
        <w:rPr>
          <w:rFonts w:ascii="Times New Roman" w:hAnsi="Times New Roman" w:cs="Times New Roman"/>
          <w:b/>
          <w:sz w:val="28"/>
          <w:szCs w:val="28"/>
        </w:rPr>
        <w:t>кафедра управления строительством</w:t>
      </w:r>
      <w:r w:rsidRPr="00373E6D">
        <w:rPr>
          <w:rFonts w:ascii="Times New Roman" w:hAnsi="Times New Roman" w:cs="Times New Roman"/>
          <w:sz w:val="28"/>
          <w:szCs w:val="28"/>
        </w:rPr>
        <w:t xml:space="preserve"> Воронежского ГАСУ </w:t>
      </w:r>
      <w:r>
        <w:rPr>
          <w:rFonts w:ascii="Times New Roman" w:hAnsi="Times New Roman" w:cs="Times New Roman"/>
          <w:sz w:val="28"/>
          <w:szCs w:val="28"/>
        </w:rPr>
        <w:t xml:space="preserve">второй год подряд </w:t>
      </w:r>
      <w:r w:rsidRPr="00373E6D">
        <w:rPr>
          <w:rFonts w:ascii="Times New Roman" w:hAnsi="Times New Roman" w:cs="Times New Roman"/>
          <w:sz w:val="28"/>
          <w:szCs w:val="28"/>
        </w:rPr>
        <w:t xml:space="preserve">признана лучшей в номинации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3E6D">
        <w:rPr>
          <w:rFonts w:ascii="Times New Roman" w:hAnsi="Times New Roman" w:cs="Times New Roman"/>
          <w:sz w:val="28"/>
          <w:szCs w:val="28"/>
        </w:rPr>
        <w:t>Экономи</w:t>
      </w:r>
      <w:r>
        <w:rPr>
          <w:rFonts w:ascii="Times New Roman" w:hAnsi="Times New Roman" w:cs="Times New Roman"/>
          <w:sz w:val="28"/>
          <w:szCs w:val="28"/>
        </w:rPr>
        <w:t>ка и управление производством»</w:t>
      </w:r>
      <w:r w:rsidRPr="00F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(2011 г., 2012 г.).</w:t>
      </w:r>
    </w:p>
    <w:p w:rsidR="007F6943" w:rsidRDefault="005A6E4C"/>
    <w:sectPr w:rsidR="007F6943" w:rsidSect="00595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02BF3"/>
    <w:multiLevelType w:val="hybridMultilevel"/>
    <w:tmpl w:val="AC8C12A0"/>
    <w:lvl w:ilvl="0" w:tplc="0419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9DA0FA3"/>
    <w:multiLevelType w:val="hybridMultilevel"/>
    <w:tmpl w:val="3A8C5CB0"/>
    <w:lvl w:ilvl="0" w:tplc="59929C8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A6E4C"/>
    <w:rsid w:val="000D71A1"/>
    <w:rsid w:val="003445A7"/>
    <w:rsid w:val="00483B56"/>
    <w:rsid w:val="005952B0"/>
    <w:rsid w:val="005A6E4C"/>
    <w:rsid w:val="006A652B"/>
    <w:rsid w:val="00C85D13"/>
    <w:rsid w:val="00D0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4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E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1"/>
    <w:link w:val="a4"/>
    <w:qFormat/>
    <w:rsid w:val="005A6E4C"/>
    <w:pPr>
      <w:pageBreakBefore/>
      <w:widowControl w:val="0"/>
      <w:spacing w:line="360" w:lineRule="auto"/>
      <w:jc w:val="both"/>
    </w:pPr>
    <w:rPr>
      <w:rFonts w:cs="Times New Roman"/>
      <w:b w:val="0"/>
      <w:caps/>
      <w:sz w:val="36"/>
      <w:szCs w:val="36"/>
    </w:rPr>
  </w:style>
  <w:style w:type="character" w:customStyle="1" w:styleId="a4">
    <w:name w:val="Заголовок Знак"/>
    <w:basedOn w:val="10"/>
    <w:link w:val="a3"/>
    <w:rsid w:val="005A6E4C"/>
    <w:rPr>
      <w:rFonts w:cs="Times New Roman"/>
      <w:caps/>
      <w:sz w:val="36"/>
      <w:szCs w:val="36"/>
    </w:rPr>
  </w:style>
  <w:style w:type="paragraph" w:styleId="a5">
    <w:name w:val="List Paragraph"/>
    <w:basedOn w:val="a"/>
    <w:uiPriority w:val="34"/>
    <w:qFormat/>
    <w:rsid w:val="005A6E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2"/>
      <w:szCs w:val="13"/>
    </w:rPr>
  </w:style>
  <w:style w:type="character" w:customStyle="1" w:styleId="10">
    <w:name w:val="Заголовок 1 Знак"/>
    <w:basedOn w:val="a0"/>
    <w:link w:val="1"/>
    <w:uiPriority w:val="9"/>
    <w:rsid w:val="005A6E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vgasu.vrn.ru/faculty/femit/KAFEDRA/us/Shared%20Documents/%D0%9B%D1%83%D1%87%D1%88%D0%B0%D1%8F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2367</Words>
  <Characters>13495</Characters>
  <Application>Microsoft Office Word</Application>
  <DocSecurity>0</DocSecurity>
  <Lines>112</Lines>
  <Paragraphs>31</Paragraphs>
  <ScaleCrop>false</ScaleCrop>
  <Company/>
  <LinksUpToDate>false</LinksUpToDate>
  <CharactersWithSpaces>15831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ezenkova</dc:creator>
  <cp:lastModifiedBy>ezenkova</cp:lastModifiedBy>
  <cp:revision>1</cp:revision>
  <dcterms:created xsi:type="dcterms:W3CDTF">2017-10-12T07:10:00Z</dcterms:created>
  <dcterms:modified xsi:type="dcterms:W3CDTF">2017-10-12T07:11:00Z</dcterms:modified>
</cp:coreProperties>
</file>